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DC150" w14:textId="7E63CFC8" w:rsidR="00880365" w:rsidRPr="00662C15" w:rsidRDefault="004105A7" w:rsidP="000D5509">
      <w:pPr>
        <w:pStyle w:val="Nadpis2"/>
        <w:spacing w:before="0"/>
        <w:ind w:left="1440" w:hanging="1440"/>
        <w:jc w:val="both"/>
        <w:rPr>
          <w:sz w:val="20"/>
          <w:szCs w:val="20"/>
        </w:rPr>
      </w:pPr>
      <w:r w:rsidRPr="00662C15">
        <w:rPr>
          <w:sz w:val="20"/>
          <w:szCs w:val="20"/>
        </w:rPr>
        <w:t>Stavba</w:t>
      </w:r>
      <w:r w:rsidR="00880365" w:rsidRPr="00662C15">
        <w:rPr>
          <w:sz w:val="20"/>
          <w:szCs w:val="20"/>
        </w:rPr>
        <w:t xml:space="preserve"> :</w:t>
      </w:r>
      <w:r w:rsidR="00880365" w:rsidRPr="00662C15">
        <w:rPr>
          <w:sz w:val="20"/>
          <w:szCs w:val="20"/>
        </w:rPr>
        <w:tab/>
      </w:r>
      <w:r w:rsidR="007E0923">
        <w:rPr>
          <w:sz w:val="20"/>
          <w:szCs w:val="20"/>
        </w:rPr>
        <w:t xml:space="preserve">Stavebné úpravy </w:t>
      </w:r>
      <w:r w:rsidR="00352477">
        <w:rPr>
          <w:sz w:val="20"/>
          <w:szCs w:val="20"/>
        </w:rPr>
        <w:t xml:space="preserve">pre revitalizáciu oddelenia </w:t>
      </w:r>
      <w:proofErr w:type="spellStart"/>
      <w:r w:rsidR="00352477">
        <w:rPr>
          <w:sz w:val="20"/>
          <w:szCs w:val="20"/>
        </w:rPr>
        <w:t>pneumológie</w:t>
      </w:r>
      <w:proofErr w:type="spellEnd"/>
      <w:r w:rsidR="00352477">
        <w:rPr>
          <w:sz w:val="20"/>
          <w:szCs w:val="20"/>
        </w:rPr>
        <w:t xml:space="preserve"> a </w:t>
      </w:r>
      <w:proofErr w:type="spellStart"/>
      <w:r w:rsidR="00352477">
        <w:rPr>
          <w:sz w:val="20"/>
          <w:szCs w:val="20"/>
        </w:rPr>
        <w:t>ftizeológie</w:t>
      </w:r>
      <w:proofErr w:type="spellEnd"/>
      <w:r w:rsidR="00352477">
        <w:rPr>
          <w:sz w:val="20"/>
          <w:szCs w:val="20"/>
        </w:rPr>
        <w:t xml:space="preserve">, </w:t>
      </w:r>
      <w:proofErr w:type="spellStart"/>
      <w:r w:rsidR="00352477">
        <w:rPr>
          <w:sz w:val="20"/>
          <w:szCs w:val="20"/>
        </w:rPr>
        <w:t>NÚTPCHaHCH</w:t>
      </w:r>
      <w:proofErr w:type="spellEnd"/>
      <w:r w:rsidR="00352477">
        <w:rPr>
          <w:sz w:val="20"/>
          <w:szCs w:val="20"/>
        </w:rPr>
        <w:t xml:space="preserve"> – Vyšné Hágy</w:t>
      </w:r>
    </w:p>
    <w:p w14:paraId="1CDDFE65" w14:textId="77777777" w:rsidR="004105A7" w:rsidRPr="00662C15" w:rsidRDefault="00880365" w:rsidP="006E04AE">
      <w:pPr>
        <w:pStyle w:val="Nadpis2"/>
        <w:spacing w:before="0"/>
        <w:jc w:val="both"/>
        <w:rPr>
          <w:spacing w:val="20"/>
          <w:sz w:val="20"/>
          <w:szCs w:val="20"/>
        </w:rPr>
      </w:pPr>
      <w:r w:rsidRPr="00662C15">
        <w:rPr>
          <w:sz w:val="20"/>
          <w:szCs w:val="20"/>
        </w:rPr>
        <w:tab/>
      </w:r>
      <w:r w:rsidRPr="00662C15">
        <w:rPr>
          <w:sz w:val="20"/>
          <w:szCs w:val="20"/>
        </w:rPr>
        <w:tab/>
      </w:r>
    </w:p>
    <w:p w14:paraId="0B75247D" w14:textId="5AF5EECD" w:rsidR="008016E0" w:rsidRPr="00662C15" w:rsidRDefault="00880365" w:rsidP="006E04AE">
      <w:pPr>
        <w:pStyle w:val="Nadpis2"/>
        <w:spacing w:before="0"/>
        <w:jc w:val="both"/>
        <w:rPr>
          <w:sz w:val="20"/>
          <w:szCs w:val="20"/>
        </w:rPr>
      </w:pPr>
      <w:r w:rsidRPr="00662C15">
        <w:rPr>
          <w:sz w:val="20"/>
          <w:szCs w:val="20"/>
        </w:rPr>
        <w:t>Objekt:</w:t>
      </w:r>
      <w:r w:rsidRPr="00662C15">
        <w:rPr>
          <w:sz w:val="20"/>
          <w:szCs w:val="20"/>
        </w:rPr>
        <w:tab/>
      </w:r>
      <w:r w:rsidR="00244CA9" w:rsidRPr="00662C15">
        <w:rPr>
          <w:sz w:val="20"/>
          <w:szCs w:val="20"/>
        </w:rPr>
        <w:tab/>
      </w:r>
      <w:r w:rsidR="005839BC" w:rsidRPr="00662C15">
        <w:rPr>
          <w:sz w:val="20"/>
          <w:szCs w:val="20"/>
        </w:rPr>
        <w:t xml:space="preserve">SO 01 </w:t>
      </w:r>
      <w:r w:rsidR="005839BC">
        <w:rPr>
          <w:sz w:val="20"/>
          <w:szCs w:val="20"/>
        </w:rPr>
        <w:t xml:space="preserve">Stavebné úpravy </w:t>
      </w:r>
      <w:r w:rsidR="00352477">
        <w:rPr>
          <w:sz w:val="20"/>
          <w:szCs w:val="20"/>
        </w:rPr>
        <w:t>oddelenia B,C na III.NP</w:t>
      </w:r>
    </w:p>
    <w:p w14:paraId="280580F1" w14:textId="77777777" w:rsidR="00880365" w:rsidRPr="00662C15" w:rsidRDefault="00880365" w:rsidP="006E04AE">
      <w:pPr>
        <w:pStyle w:val="Nadpis2"/>
        <w:spacing w:before="0"/>
        <w:jc w:val="both"/>
        <w:rPr>
          <w:sz w:val="20"/>
          <w:szCs w:val="20"/>
        </w:rPr>
      </w:pPr>
    </w:p>
    <w:p w14:paraId="7630537F" w14:textId="0D0C2B99" w:rsidR="00E768EC" w:rsidRPr="00662C15" w:rsidRDefault="00880365" w:rsidP="006E04AE">
      <w:pPr>
        <w:pStyle w:val="Nadpis2"/>
        <w:spacing w:before="0"/>
        <w:jc w:val="both"/>
        <w:rPr>
          <w:sz w:val="20"/>
          <w:szCs w:val="20"/>
        </w:rPr>
      </w:pPr>
      <w:r w:rsidRPr="00662C15">
        <w:rPr>
          <w:sz w:val="20"/>
          <w:szCs w:val="20"/>
        </w:rPr>
        <w:t>Časť:</w:t>
      </w:r>
      <w:r w:rsidRPr="00662C15">
        <w:rPr>
          <w:sz w:val="20"/>
          <w:szCs w:val="20"/>
        </w:rPr>
        <w:tab/>
      </w:r>
      <w:r w:rsidRPr="00662C15">
        <w:rPr>
          <w:sz w:val="20"/>
          <w:szCs w:val="20"/>
        </w:rPr>
        <w:tab/>
      </w:r>
      <w:r w:rsidR="00CE2C7E" w:rsidRPr="00662C15">
        <w:rPr>
          <w:spacing w:val="20"/>
          <w:sz w:val="20"/>
          <w:szCs w:val="20"/>
        </w:rPr>
        <w:t>Slaboprúdové rozvody</w:t>
      </w:r>
      <w:r w:rsidR="0084705F">
        <w:rPr>
          <w:spacing w:val="20"/>
          <w:sz w:val="20"/>
          <w:szCs w:val="20"/>
        </w:rPr>
        <w:t>, štruktúrovaná kabeláž</w:t>
      </w:r>
    </w:p>
    <w:p w14:paraId="370026F3" w14:textId="77777777" w:rsidR="00E768EC" w:rsidRPr="00662C15" w:rsidRDefault="00E768EC" w:rsidP="006E04AE">
      <w:pPr>
        <w:pStyle w:val="Hlavika"/>
        <w:jc w:val="both"/>
        <w:rPr>
          <w:rFonts w:ascii="Arial" w:hAnsi="Arial" w:cs="Arial"/>
          <w:b/>
          <w:spacing w:val="20"/>
        </w:rPr>
      </w:pPr>
    </w:p>
    <w:p w14:paraId="1BE2FCD7" w14:textId="77777777" w:rsidR="004105A7" w:rsidRPr="00662C15" w:rsidRDefault="00E768EC" w:rsidP="00885878">
      <w:pPr>
        <w:pStyle w:val="Hlavika"/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662C15">
        <w:rPr>
          <w:rFonts w:ascii="Arial" w:hAnsi="Arial" w:cs="Arial"/>
          <w:b/>
          <w:sz w:val="32"/>
          <w:szCs w:val="32"/>
          <w:u w:val="single"/>
        </w:rPr>
        <w:t>Technická správa</w:t>
      </w:r>
    </w:p>
    <w:p w14:paraId="6E0A7F4C" w14:textId="77777777" w:rsidR="00E768EC" w:rsidRPr="00662C15" w:rsidRDefault="00E768EC" w:rsidP="006E04AE">
      <w:pPr>
        <w:jc w:val="both"/>
        <w:rPr>
          <w:rFonts w:ascii="Arial" w:hAnsi="Arial" w:cs="Arial"/>
          <w:b/>
          <w:bCs/>
          <w:u w:val="single"/>
        </w:rPr>
      </w:pPr>
    </w:p>
    <w:p w14:paraId="23C2737B" w14:textId="77777777" w:rsidR="008016E0" w:rsidRPr="00662C15" w:rsidRDefault="008016E0" w:rsidP="006E04AE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662C15">
        <w:rPr>
          <w:rFonts w:ascii="Arial" w:hAnsi="Arial" w:cs="Arial"/>
          <w:b/>
          <w:bCs/>
          <w:sz w:val="24"/>
          <w:szCs w:val="24"/>
          <w:u w:val="single"/>
        </w:rPr>
        <w:t>Všeobecné údaje</w:t>
      </w:r>
    </w:p>
    <w:p w14:paraId="75D50CAC" w14:textId="77777777" w:rsidR="00880365" w:rsidRPr="00662C15" w:rsidRDefault="00880365" w:rsidP="006E04AE">
      <w:pPr>
        <w:pStyle w:val="Odsekzoznamu"/>
        <w:ind w:left="36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9541E45" w14:textId="77777777" w:rsidR="003F354C" w:rsidRPr="00662C15" w:rsidRDefault="00880365" w:rsidP="006E04AE">
      <w:pPr>
        <w:pStyle w:val="Odsekzoznamu"/>
        <w:numPr>
          <w:ilvl w:val="1"/>
          <w:numId w:val="2"/>
        </w:numPr>
        <w:jc w:val="both"/>
        <w:rPr>
          <w:rFonts w:ascii="Arial" w:hAnsi="Arial" w:cs="Arial"/>
          <w:u w:val="single"/>
        </w:rPr>
      </w:pPr>
      <w:r w:rsidRPr="00662C15">
        <w:rPr>
          <w:rFonts w:ascii="Arial" w:hAnsi="Arial" w:cs="Arial"/>
          <w:b/>
          <w:bCs/>
          <w:u w:val="single"/>
        </w:rPr>
        <w:t>Predmet dokumentácie</w:t>
      </w:r>
    </w:p>
    <w:p w14:paraId="7B19F33C" w14:textId="77777777" w:rsidR="003F354C" w:rsidRPr="00662C15" w:rsidRDefault="003F354C" w:rsidP="006E04AE">
      <w:pPr>
        <w:jc w:val="both"/>
        <w:rPr>
          <w:rFonts w:ascii="Arial" w:hAnsi="Arial" w:cs="Arial"/>
        </w:rPr>
      </w:pPr>
    </w:p>
    <w:p w14:paraId="2D955183" w14:textId="2A6F90A9" w:rsidR="003F354C" w:rsidRPr="00662C15" w:rsidRDefault="003F354C" w:rsidP="006E04AE">
      <w:pPr>
        <w:ind w:firstLine="360"/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 xml:space="preserve">Predmetom tejto projektovej dokumentácie je návrh </w:t>
      </w:r>
      <w:r w:rsidR="000366A8" w:rsidRPr="00662C15">
        <w:rPr>
          <w:rFonts w:ascii="Arial" w:hAnsi="Arial" w:cs="Arial"/>
        </w:rPr>
        <w:t>r</w:t>
      </w:r>
      <w:r w:rsidR="0084705F">
        <w:rPr>
          <w:rFonts w:ascii="Arial" w:hAnsi="Arial" w:cs="Arial"/>
        </w:rPr>
        <w:t>iešenia</w:t>
      </w:r>
      <w:r w:rsidR="000366A8" w:rsidRPr="00662C15">
        <w:rPr>
          <w:rFonts w:ascii="Arial" w:hAnsi="Arial" w:cs="Arial"/>
        </w:rPr>
        <w:t xml:space="preserve"> </w:t>
      </w:r>
      <w:r w:rsidR="002752C6" w:rsidRPr="00662C15">
        <w:rPr>
          <w:rFonts w:ascii="Arial" w:hAnsi="Arial" w:cs="Arial"/>
        </w:rPr>
        <w:t>štruktúrovanej počítačovej kabeláže</w:t>
      </w:r>
      <w:r w:rsidR="000366A8" w:rsidRPr="00662C15">
        <w:rPr>
          <w:rFonts w:ascii="Arial" w:hAnsi="Arial" w:cs="Arial"/>
        </w:rPr>
        <w:t xml:space="preserve"> a</w:t>
      </w:r>
      <w:r w:rsidR="0084705F">
        <w:rPr>
          <w:rFonts w:ascii="Arial" w:hAnsi="Arial" w:cs="Arial"/>
        </w:rPr>
        <w:t xml:space="preserve"> ďalších slaboprúdových rozvodov a technológií </w:t>
      </w:r>
      <w:r w:rsidRPr="00662C15">
        <w:rPr>
          <w:rFonts w:ascii="Arial" w:hAnsi="Arial" w:cs="Arial"/>
        </w:rPr>
        <w:t>v</w:t>
      </w:r>
      <w:r w:rsidR="00205986">
        <w:rPr>
          <w:rFonts w:ascii="Arial" w:hAnsi="Arial" w:cs="Arial"/>
        </w:rPr>
        <w:t> projekte</w:t>
      </w:r>
      <w:r w:rsidR="0084705F">
        <w:rPr>
          <w:rFonts w:ascii="Arial" w:hAnsi="Arial" w:cs="Arial"/>
        </w:rPr>
        <w:t xml:space="preserve"> </w:t>
      </w:r>
      <w:r w:rsidR="005839BC">
        <w:rPr>
          <w:rFonts w:ascii="Arial" w:hAnsi="Arial" w:cs="Arial"/>
        </w:rPr>
        <w:t xml:space="preserve">stavebných úprav </w:t>
      </w:r>
      <w:r w:rsidR="00352477">
        <w:rPr>
          <w:rFonts w:ascii="Arial" w:hAnsi="Arial" w:cs="Arial"/>
        </w:rPr>
        <w:t xml:space="preserve">pre revitalizáciu oddelenia </w:t>
      </w:r>
      <w:proofErr w:type="spellStart"/>
      <w:r w:rsidR="00352477">
        <w:rPr>
          <w:rFonts w:ascii="Arial" w:hAnsi="Arial" w:cs="Arial"/>
        </w:rPr>
        <w:t>pneumológie</w:t>
      </w:r>
      <w:proofErr w:type="spellEnd"/>
      <w:r w:rsidR="00352477">
        <w:rPr>
          <w:rFonts w:ascii="Arial" w:hAnsi="Arial" w:cs="Arial"/>
        </w:rPr>
        <w:t xml:space="preserve"> a </w:t>
      </w:r>
      <w:proofErr w:type="spellStart"/>
      <w:r w:rsidR="00352477">
        <w:rPr>
          <w:rFonts w:ascii="Arial" w:hAnsi="Arial" w:cs="Arial"/>
        </w:rPr>
        <w:t>ftizeológie</w:t>
      </w:r>
      <w:proofErr w:type="spellEnd"/>
      <w:r w:rsidR="00352477">
        <w:rPr>
          <w:rFonts w:ascii="Arial" w:hAnsi="Arial" w:cs="Arial"/>
        </w:rPr>
        <w:t xml:space="preserve">, </w:t>
      </w:r>
      <w:proofErr w:type="spellStart"/>
      <w:r w:rsidR="00352477">
        <w:rPr>
          <w:rFonts w:ascii="Arial" w:hAnsi="Arial" w:cs="Arial"/>
        </w:rPr>
        <w:t>NÚTPCHaHCH</w:t>
      </w:r>
      <w:proofErr w:type="spellEnd"/>
      <w:r w:rsidR="00352477">
        <w:rPr>
          <w:rFonts w:ascii="Arial" w:hAnsi="Arial" w:cs="Arial"/>
        </w:rPr>
        <w:t>, Vyšné Hágy</w:t>
      </w:r>
      <w:r w:rsidR="0084705F">
        <w:rPr>
          <w:rFonts w:ascii="Arial" w:hAnsi="Arial" w:cs="Arial"/>
        </w:rPr>
        <w:t>.</w:t>
      </w:r>
    </w:p>
    <w:p w14:paraId="5464ED39" w14:textId="77777777" w:rsidR="003F354C" w:rsidRPr="00662C15" w:rsidRDefault="003F354C" w:rsidP="006E04AE">
      <w:pPr>
        <w:jc w:val="both"/>
        <w:rPr>
          <w:rFonts w:ascii="Arial" w:hAnsi="Arial" w:cs="Arial"/>
        </w:rPr>
      </w:pPr>
    </w:p>
    <w:p w14:paraId="3EED8D5B" w14:textId="77777777" w:rsidR="003F354C" w:rsidRPr="00662C15" w:rsidRDefault="003F354C" w:rsidP="006E04AE">
      <w:pPr>
        <w:pStyle w:val="Default"/>
        <w:jc w:val="both"/>
        <w:rPr>
          <w:color w:val="auto"/>
          <w:sz w:val="20"/>
          <w:szCs w:val="20"/>
        </w:rPr>
      </w:pPr>
      <w:r w:rsidRPr="00662C15">
        <w:rPr>
          <w:color w:val="auto"/>
          <w:sz w:val="20"/>
          <w:szCs w:val="20"/>
        </w:rPr>
        <w:t>Základné identifikačné údaje o stavbe:</w:t>
      </w:r>
    </w:p>
    <w:p w14:paraId="3A54BA3E" w14:textId="77777777" w:rsidR="003F354C" w:rsidRPr="00662C15" w:rsidRDefault="003F354C" w:rsidP="006E04AE">
      <w:pPr>
        <w:pStyle w:val="Default"/>
        <w:jc w:val="both"/>
        <w:rPr>
          <w:color w:val="auto"/>
          <w:sz w:val="20"/>
          <w:szCs w:val="20"/>
        </w:rPr>
      </w:pPr>
    </w:p>
    <w:p w14:paraId="5D302A1E" w14:textId="39DACC06" w:rsidR="003F354C" w:rsidRPr="005839BC" w:rsidRDefault="003F354C" w:rsidP="006E04AE">
      <w:pPr>
        <w:pStyle w:val="Nadpis2"/>
        <w:spacing w:before="0"/>
        <w:ind w:left="2160" w:hanging="2160"/>
        <w:jc w:val="both"/>
        <w:rPr>
          <w:b w:val="0"/>
          <w:bCs w:val="0"/>
          <w:sz w:val="20"/>
          <w:szCs w:val="20"/>
        </w:rPr>
      </w:pPr>
      <w:r w:rsidRPr="00662C15">
        <w:rPr>
          <w:b w:val="0"/>
          <w:sz w:val="20"/>
          <w:szCs w:val="20"/>
        </w:rPr>
        <w:t>Názov projektu:</w:t>
      </w:r>
      <w:r w:rsidRPr="00662C15">
        <w:rPr>
          <w:sz w:val="20"/>
          <w:szCs w:val="20"/>
        </w:rPr>
        <w:t xml:space="preserve"> </w:t>
      </w:r>
      <w:r w:rsidRPr="00662C15">
        <w:rPr>
          <w:sz w:val="20"/>
          <w:szCs w:val="20"/>
        </w:rPr>
        <w:tab/>
      </w:r>
      <w:r w:rsidR="005839BC" w:rsidRPr="005839BC">
        <w:rPr>
          <w:b w:val="0"/>
          <w:bCs w:val="0"/>
          <w:sz w:val="20"/>
          <w:szCs w:val="20"/>
        </w:rPr>
        <w:t xml:space="preserve">Stavebné úpravy </w:t>
      </w:r>
      <w:r w:rsidR="00352477" w:rsidRPr="00352477">
        <w:rPr>
          <w:b w:val="0"/>
          <w:sz w:val="20"/>
        </w:rPr>
        <w:t xml:space="preserve">pre revitalizáciu oddelenia </w:t>
      </w:r>
      <w:proofErr w:type="spellStart"/>
      <w:r w:rsidR="00352477" w:rsidRPr="00352477">
        <w:rPr>
          <w:b w:val="0"/>
          <w:sz w:val="20"/>
        </w:rPr>
        <w:t>pneumológie</w:t>
      </w:r>
      <w:proofErr w:type="spellEnd"/>
      <w:r w:rsidR="00352477" w:rsidRPr="00352477">
        <w:rPr>
          <w:b w:val="0"/>
          <w:sz w:val="20"/>
        </w:rPr>
        <w:t xml:space="preserve"> a </w:t>
      </w:r>
      <w:proofErr w:type="spellStart"/>
      <w:r w:rsidR="00352477" w:rsidRPr="00352477">
        <w:rPr>
          <w:b w:val="0"/>
          <w:sz w:val="20"/>
        </w:rPr>
        <w:t>ftizeológie</w:t>
      </w:r>
      <w:proofErr w:type="spellEnd"/>
      <w:r w:rsidR="00352477" w:rsidRPr="00352477">
        <w:rPr>
          <w:b w:val="0"/>
          <w:sz w:val="20"/>
        </w:rPr>
        <w:t xml:space="preserve">, </w:t>
      </w:r>
      <w:proofErr w:type="spellStart"/>
      <w:r w:rsidR="00352477" w:rsidRPr="00352477">
        <w:rPr>
          <w:b w:val="0"/>
          <w:sz w:val="20"/>
        </w:rPr>
        <w:t>NÚTPCHaHCH</w:t>
      </w:r>
      <w:proofErr w:type="spellEnd"/>
      <w:r w:rsidR="00352477" w:rsidRPr="00352477">
        <w:rPr>
          <w:b w:val="0"/>
          <w:sz w:val="20"/>
        </w:rPr>
        <w:t>, Vyšné Hágy</w:t>
      </w:r>
    </w:p>
    <w:p w14:paraId="1BCCA4DB" w14:textId="77777777" w:rsidR="003F354C" w:rsidRPr="005839BC" w:rsidRDefault="003F354C" w:rsidP="006E04AE">
      <w:pPr>
        <w:pStyle w:val="Default"/>
        <w:jc w:val="both"/>
        <w:rPr>
          <w:color w:val="auto"/>
          <w:sz w:val="20"/>
          <w:szCs w:val="20"/>
        </w:rPr>
      </w:pPr>
      <w:r w:rsidRPr="005839BC">
        <w:rPr>
          <w:color w:val="auto"/>
          <w:sz w:val="20"/>
          <w:szCs w:val="20"/>
        </w:rPr>
        <w:t>Charakter stavby:</w:t>
      </w:r>
      <w:r w:rsidRPr="005839BC">
        <w:rPr>
          <w:color w:val="auto"/>
          <w:sz w:val="20"/>
          <w:szCs w:val="20"/>
        </w:rPr>
        <w:tab/>
      </w:r>
      <w:r w:rsidR="000366A8" w:rsidRPr="005839BC">
        <w:rPr>
          <w:color w:val="auto"/>
          <w:sz w:val="20"/>
          <w:szCs w:val="20"/>
        </w:rPr>
        <w:t>Rekonštrukcia</w:t>
      </w:r>
    </w:p>
    <w:p w14:paraId="14DD24E0" w14:textId="7866B1E8" w:rsidR="003F354C" w:rsidRPr="00662C15" w:rsidRDefault="00E7535D" w:rsidP="00E7535D">
      <w:pPr>
        <w:pStyle w:val="Default"/>
        <w:ind w:left="2160" w:hanging="216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Investor: </w:t>
      </w:r>
      <w:r>
        <w:rPr>
          <w:color w:val="auto"/>
          <w:sz w:val="20"/>
          <w:szCs w:val="20"/>
        </w:rPr>
        <w:tab/>
      </w:r>
      <w:r w:rsidR="00352477">
        <w:rPr>
          <w:color w:val="auto"/>
          <w:sz w:val="20"/>
          <w:szCs w:val="20"/>
        </w:rPr>
        <w:t xml:space="preserve">Národný ústav tuberkulózy, pľúcnych chorôb a hrudníkovej chirurgie Vyšné Hágy, </w:t>
      </w:r>
      <w:r>
        <w:rPr>
          <w:color w:val="auto"/>
          <w:sz w:val="20"/>
          <w:szCs w:val="20"/>
        </w:rPr>
        <w:t>Vyšné Hágy 1, 059 84 Vyšné Hágy</w:t>
      </w:r>
      <w:r w:rsidR="003F354C" w:rsidRPr="00662C15">
        <w:rPr>
          <w:color w:val="auto"/>
          <w:sz w:val="20"/>
          <w:szCs w:val="20"/>
        </w:rPr>
        <w:t xml:space="preserve"> </w:t>
      </w:r>
    </w:p>
    <w:p w14:paraId="02DC6B83" w14:textId="29695108" w:rsidR="003F354C" w:rsidRPr="00662C15" w:rsidRDefault="003F354C" w:rsidP="006E04AE">
      <w:pPr>
        <w:pStyle w:val="Default"/>
        <w:jc w:val="both"/>
        <w:rPr>
          <w:color w:val="auto"/>
          <w:sz w:val="20"/>
          <w:szCs w:val="20"/>
        </w:rPr>
      </w:pPr>
      <w:r w:rsidRPr="00662C15">
        <w:rPr>
          <w:color w:val="auto"/>
          <w:sz w:val="20"/>
          <w:szCs w:val="20"/>
        </w:rPr>
        <w:t xml:space="preserve">Hlavný projektant: </w:t>
      </w:r>
      <w:r w:rsidRPr="00662C15">
        <w:rPr>
          <w:color w:val="auto"/>
          <w:sz w:val="20"/>
          <w:szCs w:val="20"/>
        </w:rPr>
        <w:tab/>
      </w:r>
      <w:r w:rsidR="000D5509" w:rsidRPr="00662C15">
        <w:rPr>
          <w:color w:val="auto"/>
          <w:sz w:val="20"/>
          <w:szCs w:val="20"/>
        </w:rPr>
        <w:t xml:space="preserve">Domino </w:t>
      </w:r>
      <w:proofErr w:type="spellStart"/>
      <w:r w:rsidR="000D5509">
        <w:rPr>
          <w:color w:val="auto"/>
          <w:sz w:val="20"/>
          <w:szCs w:val="20"/>
        </w:rPr>
        <w:t>Invest</w:t>
      </w:r>
      <w:proofErr w:type="spellEnd"/>
      <w:r w:rsidR="000D5509">
        <w:rPr>
          <w:color w:val="auto"/>
          <w:sz w:val="20"/>
          <w:szCs w:val="20"/>
        </w:rPr>
        <w:t xml:space="preserve"> </w:t>
      </w:r>
      <w:proofErr w:type="spellStart"/>
      <w:r w:rsidR="000D5509">
        <w:rPr>
          <w:color w:val="auto"/>
          <w:sz w:val="20"/>
          <w:szCs w:val="20"/>
        </w:rPr>
        <w:t>s.r.o</w:t>
      </w:r>
      <w:proofErr w:type="spellEnd"/>
      <w:r w:rsidR="000D5509">
        <w:rPr>
          <w:color w:val="auto"/>
          <w:sz w:val="20"/>
          <w:szCs w:val="20"/>
        </w:rPr>
        <w:t>.</w:t>
      </w:r>
      <w:r w:rsidR="000D5509" w:rsidRPr="00662C15">
        <w:rPr>
          <w:color w:val="auto"/>
          <w:sz w:val="20"/>
          <w:szCs w:val="20"/>
        </w:rPr>
        <w:t xml:space="preserve"> Ing. Juraj Šuty, </w:t>
      </w:r>
      <w:proofErr w:type="spellStart"/>
      <w:r w:rsidR="000D5509">
        <w:rPr>
          <w:color w:val="auto"/>
          <w:sz w:val="20"/>
          <w:szCs w:val="20"/>
        </w:rPr>
        <w:t>Szakkayho</w:t>
      </w:r>
      <w:proofErr w:type="spellEnd"/>
      <w:r w:rsidR="000D5509">
        <w:rPr>
          <w:color w:val="auto"/>
          <w:sz w:val="20"/>
          <w:szCs w:val="20"/>
        </w:rPr>
        <w:t xml:space="preserve"> 1</w:t>
      </w:r>
      <w:r w:rsidR="000D5509" w:rsidRPr="00662C15">
        <w:rPr>
          <w:color w:val="auto"/>
          <w:sz w:val="20"/>
          <w:szCs w:val="20"/>
        </w:rPr>
        <w:t>, Košice</w:t>
      </w:r>
    </w:p>
    <w:p w14:paraId="119240D2" w14:textId="53C95982" w:rsidR="003F354C" w:rsidRPr="00662C15" w:rsidRDefault="003F354C" w:rsidP="006E04AE">
      <w:pPr>
        <w:pStyle w:val="Default"/>
        <w:jc w:val="both"/>
        <w:rPr>
          <w:color w:val="auto"/>
          <w:sz w:val="20"/>
          <w:szCs w:val="20"/>
        </w:rPr>
      </w:pPr>
      <w:r w:rsidRPr="00662C15">
        <w:rPr>
          <w:color w:val="auto"/>
          <w:sz w:val="20"/>
          <w:szCs w:val="20"/>
        </w:rPr>
        <w:t xml:space="preserve">Časť: </w:t>
      </w:r>
      <w:r w:rsidRPr="00662C15">
        <w:rPr>
          <w:color w:val="auto"/>
          <w:sz w:val="20"/>
          <w:szCs w:val="20"/>
        </w:rPr>
        <w:tab/>
      </w:r>
      <w:r w:rsidRPr="00662C15">
        <w:rPr>
          <w:color w:val="auto"/>
          <w:sz w:val="20"/>
          <w:szCs w:val="20"/>
        </w:rPr>
        <w:tab/>
      </w:r>
      <w:r w:rsidRPr="00662C15">
        <w:rPr>
          <w:color w:val="auto"/>
          <w:sz w:val="20"/>
          <w:szCs w:val="20"/>
        </w:rPr>
        <w:tab/>
      </w:r>
      <w:r w:rsidR="000366A8" w:rsidRPr="00662C15">
        <w:rPr>
          <w:color w:val="auto"/>
          <w:sz w:val="20"/>
          <w:szCs w:val="20"/>
        </w:rPr>
        <w:t>SLP - Slaboprúdové rozvody</w:t>
      </w:r>
      <w:r w:rsidR="0084705F">
        <w:rPr>
          <w:color w:val="auto"/>
          <w:sz w:val="20"/>
          <w:szCs w:val="20"/>
        </w:rPr>
        <w:t>, ŠK – štruktúrovaná kabeláž</w:t>
      </w:r>
    </w:p>
    <w:p w14:paraId="32CD615A" w14:textId="77777777" w:rsidR="003F354C" w:rsidRPr="00662C15" w:rsidRDefault="003F354C" w:rsidP="006E04AE">
      <w:pPr>
        <w:pStyle w:val="Default"/>
        <w:jc w:val="both"/>
        <w:rPr>
          <w:color w:val="auto"/>
          <w:sz w:val="20"/>
          <w:szCs w:val="20"/>
        </w:rPr>
      </w:pPr>
      <w:r w:rsidRPr="00662C15">
        <w:rPr>
          <w:color w:val="auto"/>
          <w:sz w:val="20"/>
          <w:szCs w:val="20"/>
        </w:rPr>
        <w:t xml:space="preserve">Stupeň dokumentácie: </w:t>
      </w:r>
      <w:r w:rsidRPr="00662C15">
        <w:rPr>
          <w:color w:val="auto"/>
          <w:sz w:val="20"/>
          <w:szCs w:val="20"/>
        </w:rPr>
        <w:tab/>
      </w:r>
      <w:r w:rsidR="00BA755C" w:rsidRPr="00662C15">
        <w:rPr>
          <w:color w:val="auto"/>
          <w:sz w:val="20"/>
          <w:szCs w:val="20"/>
        </w:rPr>
        <w:t>Projekt</w:t>
      </w:r>
      <w:r w:rsidRPr="00662C15">
        <w:rPr>
          <w:color w:val="auto"/>
          <w:sz w:val="20"/>
          <w:szCs w:val="20"/>
        </w:rPr>
        <w:t xml:space="preserve"> </w:t>
      </w:r>
    </w:p>
    <w:p w14:paraId="0C1C81DB" w14:textId="798C630D" w:rsidR="003F354C" w:rsidRPr="00662C15" w:rsidRDefault="003F354C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 xml:space="preserve">Dátum: </w:t>
      </w:r>
      <w:r w:rsidRPr="00662C15">
        <w:rPr>
          <w:rFonts w:ascii="Arial" w:hAnsi="Arial" w:cs="Arial"/>
        </w:rPr>
        <w:tab/>
      </w:r>
      <w:r w:rsidRPr="00662C15">
        <w:rPr>
          <w:rFonts w:ascii="Arial" w:hAnsi="Arial" w:cs="Arial"/>
        </w:rPr>
        <w:tab/>
      </w:r>
      <w:r w:rsidRPr="00662C15">
        <w:rPr>
          <w:rFonts w:ascii="Arial" w:hAnsi="Arial" w:cs="Arial"/>
        </w:rPr>
        <w:tab/>
      </w:r>
      <w:r w:rsidR="00E7535D">
        <w:rPr>
          <w:rFonts w:ascii="Arial" w:hAnsi="Arial" w:cs="Arial"/>
        </w:rPr>
        <w:t>06</w:t>
      </w:r>
      <w:r w:rsidRPr="00662C15">
        <w:rPr>
          <w:rFonts w:ascii="Arial" w:hAnsi="Arial" w:cs="Arial"/>
        </w:rPr>
        <w:t>/20</w:t>
      </w:r>
      <w:r w:rsidR="000366A8" w:rsidRPr="00662C15">
        <w:rPr>
          <w:rFonts w:ascii="Arial" w:hAnsi="Arial" w:cs="Arial"/>
        </w:rPr>
        <w:t>2</w:t>
      </w:r>
      <w:r w:rsidR="005839BC">
        <w:rPr>
          <w:rFonts w:ascii="Arial" w:hAnsi="Arial" w:cs="Arial"/>
        </w:rPr>
        <w:t>4</w:t>
      </w:r>
    </w:p>
    <w:p w14:paraId="3CAE5EF6" w14:textId="77777777" w:rsidR="000366A8" w:rsidRPr="00662C15" w:rsidRDefault="000366A8" w:rsidP="006E04AE">
      <w:pPr>
        <w:jc w:val="both"/>
        <w:rPr>
          <w:rFonts w:ascii="Arial" w:hAnsi="Arial" w:cs="Arial"/>
        </w:rPr>
      </w:pPr>
    </w:p>
    <w:p w14:paraId="087DEA3F" w14:textId="77777777" w:rsidR="008016E0" w:rsidRPr="00662C15" w:rsidRDefault="008016E0" w:rsidP="006E04AE">
      <w:pPr>
        <w:pStyle w:val="Odsekzoznamu"/>
        <w:numPr>
          <w:ilvl w:val="1"/>
          <w:numId w:val="2"/>
        </w:numPr>
        <w:jc w:val="both"/>
        <w:rPr>
          <w:rFonts w:ascii="Arial" w:hAnsi="Arial" w:cs="Arial"/>
          <w:u w:val="single"/>
        </w:rPr>
      </w:pPr>
      <w:r w:rsidRPr="00662C15">
        <w:rPr>
          <w:rFonts w:ascii="Arial" w:hAnsi="Arial" w:cs="Arial"/>
          <w:b/>
          <w:bCs/>
          <w:u w:val="single"/>
        </w:rPr>
        <w:t xml:space="preserve">Projekčné </w:t>
      </w:r>
      <w:r w:rsidR="00366562" w:rsidRPr="00662C15">
        <w:rPr>
          <w:rFonts w:ascii="Arial" w:hAnsi="Arial" w:cs="Arial"/>
          <w:b/>
          <w:bCs/>
          <w:u w:val="single"/>
        </w:rPr>
        <w:t xml:space="preserve">podklady, </w:t>
      </w:r>
      <w:r w:rsidRPr="00662C15">
        <w:rPr>
          <w:rFonts w:ascii="Arial" w:hAnsi="Arial" w:cs="Arial"/>
          <w:b/>
          <w:bCs/>
          <w:u w:val="single"/>
        </w:rPr>
        <w:t>predpisy, normy</w:t>
      </w:r>
    </w:p>
    <w:p w14:paraId="6190356C" w14:textId="77777777" w:rsidR="008016E0" w:rsidRPr="00662C15" w:rsidRDefault="008016E0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 xml:space="preserve"> </w:t>
      </w:r>
    </w:p>
    <w:p w14:paraId="745E5576" w14:textId="5A469F83" w:rsidR="008016E0" w:rsidRPr="00662C15" w:rsidRDefault="008016E0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- Pôdorysné stavebné výkresy</w:t>
      </w:r>
      <w:r w:rsidR="00244CA9" w:rsidRPr="00662C15">
        <w:rPr>
          <w:rFonts w:ascii="Arial" w:hAnsi="Arial" w:cs="Arial"/>
        </w:rPr>
        <w:t xml:space="preserve"> </w:t>
      </w:r>
      <w:r w:rsidRPr="00662C15">
        <w:rPr>
          <w:rFonts w:ascii="Arial" w:hAnsi="Arial" w:cs="Arial"/>
        </w:rPr>
        <w:t xml:space="preserve">objektu vypracované projekčnou organizáciou </w:t>
      </w:r>
      <w:r w:rsidR="000366A8" w:rsidRPr="00662C15">
        <w:rPr>
          <w:rFonts w:ascii="Arial" w:hAnsi="Arial" w:cs="Arial"/>
        </w:rPr>
        <w:t xml:space="preserve">Domino </w:t>
      </w:r>
      <w:proofErr w:type="spellStart"/>
      <w:r w:rsidR="000D5509">
        <w:rPr>
          <w:rFonts w:ascii="Arial" w:hAnsi="Arial" w:cs="Arial"/>
        </w:rPr>
        <w:t>Invest</w:t>
      </w:r>
      <w:proofErr w:type="spellEnd"/>
      <w:r w:rsidR="000366A8" w:rsidRPr="00662C15">
        <w:rPr>
          <w:rFonts w:ascii="Arial" w:hAnsi="Arial" w:cs="Arial"/>
        </w:rPr>
        <w:t xml:space="preserve"> </w:t>
      </w:r>
    </w:p>
    <w:p w14:paraId="620178EA" w14:textId="77777777" w:rsidR="008016E0" w:rsidRPr="00662C15" w:rsidRDefault="003F354C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- Požiadavky investora</w:t>
      </w:r>
    </w:p>
    <w:p w14:paraId="6D889C52" w14:textId="77777777" w:rsidR="00913639" w:rsidRPr="00662C15" w:rsidRDefault="00913639" w:rsidP="006E04AE">
      <w:pPr>
        <w:jc w:val="both"/>
        <w:rPr>
          <w:rFonts w:ascii="Arial" w:hAnsi="Arial" w:cs="Arial"/>
        </w:rPr>
      </w:pPr>
    </w:p>
    <w:p w14:paraId="2CE1E489" w14:textId="77777777" w:rsidR="002752C6" w:rsidRPr="00662C15" w:rsidRDefault="00A94DB6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 xml:space="preserve">Použité </w:t>
      </w:r>
      <w:r w:rsidR="00BF6FC7" w:rsidRPr="00662C15">
        <w:rPr>
          <w:rFonts w:ascii="Arial" w:hAnsi="Arial" w:cs="Arial"/>
        </w:rPr>
        <w:t>normy</w:t>
      </w:r>
      <w:r w:rsidRPr="00662C15">
        <w:rPr>
          <w:rFonts w:ascii="Arial" w:hAnsi="Arial" w:cs="Arial"/>
        </w:rPr>
        <w:t>:</w:t>
      </w:r>
    </w:p>
    <w:p w14:paraId="7109213A" w14:textId="349B9525" w:rsidR="002752C6" w:rsidRPr="00662C15" w:rsidRDefault="00953D92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  <w:sz w:val="16"/>
        </w:rPr>
        <w:t>STN</w:t>
      </w:r>
      <w:r w:rsidRPr="00662C15">
        <w:rPr>
          <w:rFonts w:ascii="Arial" w:hAnsi="Arial" w:cs="Arial"/>
          <w:spacing w:val="-3"/>
          <w:sz w:val="16"/>
        </w:rPr>
        <w:t xml:space="preserve"> </w:t>
      </w:r>
      <w:r w:rsidRPr="00662C15">
        <w:rPr>
          <w:rFonts w:ascii="Arial" w:hAnsi="Arial" w:cs="Arial"/>
          <w:sz w:val="16"/>
        </w:rPr>
        <w:t>EN 61140</w:t>
      </w:r>
      <w:r w:rsidR="008B5736" w:rsidRPr="00662C15">
        <w:rPr>
          <w:rFonts w:ascii="Arial" w:hAnsi="Arial" w:cs="Arial"/>
          <w:sz w:val="16"/>
        </w:rPr>
        <w:tab/>
      </w:r>
      <w:r w:rsidR="008B5736" w:rsidRPr="00662C15">
        <w:rPr>
          <w:rFonts w:ascii="Arial" w:hAnsi="Arial" w:cs="Arial"/>
          <w:sz w:val="16"/>
        </w:rPr>
        <w:tab/>
      </w:r>
      <w:r w:rsidR="008B5736" w:rsidRPr="00662C15">
        <w:rPr>
          <w:rFonts w:ascii="Arial" w:hAnsi="Arial" w:cs="Arial"/>
          <w:sz w:val="16"/>
        </w:rPr>
        <w:tab/>
      </w:r>
      <w:r w:rsidR="008B5736" w:rsidRPr="00662C15">
        <w:rPr>
          <w:rFonts w:ascii="Arial" w:hAnsi="Arial" w:cs="Arial"/>
          <w:sz w:val="16"/>
        </w:rPr>
        <w:tab/>
      </w:r>
      <w:r w:rsidRPr="00662C15">
        <w:rPr>
          <w:rFonts w:ascii="Arial" w:hAnsi="Arial" w:cs="Arial"/>
          <w:sz w:val="16"/>
        </w:rPr>
        <w:t>Ochrana pred úrazom elektrickým</w:t>
      </w:r>
      <w:r w:rsidRPr="00662C15">
        <w:rPr>
          <w:rFonts w:ascii="Arial" w:hAnsi="Arial" w:cs="Arial"/>
          <w:spacing w:val="-1"/>
          <w:sz w:val="16"/>
        </w:rPr>
        <w:t xml:space="preserve"> </w:t>
      </w:r>
      <w:r w:rsidRPr="00662C15">
        <w:rPr>
          <w:rFonts w:ascii="Arial" w:hAnsi="Arial" w:cs="Arial"/>
          <w:sz w:val="16"/>
        </w:rPr>
        <w:t>prúdom</w:t>
      </w:r>
    </w:p>
    <w:p w14:paraId="3BC1B03D" w14:textId="0B8997CC" w:rsidR="002752C6" w:rsidRPr="00662C15" w:rsidRDefault="002752C6" w:rsidP="006E04AE">
      <w:pPr>
        <w:ind w:right="567"/>
        <w:jc w:val="both"/>
        <w:rPr>
          <w:rFonts w:ascii="Arial" w:hAnsi="Arial" w:cs="Arial"/>
          <w:sz w:val="16"/>
          <w:szCs w:val="16"/>
        </w:rPr>
      </w:pPr>
      <w:r w:rsidRPr="00662C15">
        <w:rPr>
          <w:rFonts w:ascii="Arial" w:hAnsi="Arial" w:cs="Arial"/>
          <w:sz w:val="16"/>
          <w:szCs w:val="16"/>
        </w:rPr>
        <w:t>STN 33 2000-1</w:t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953D92" w:rsidRPr="00662C15">
        <w:rPr>
          <w:rFonts w:ascii="Arial" w:hAnsi="Arial" w:cs="Arial"/>
          <w:sz w:val="16"/>
        </w:rPr>
        <w:t>Elektrické inštalácie budov - Rozsah platnosti, účel a základné podmienky</w:t>
      </w:r>
    </w:p>
    <w:p w14:paraId="1092D67A" w14:textId="0055B733" w:rsidR="002752C6" w:rsidRPr="00662C15" w:rsidRDefault="002752C6" w:rsidP="006E04AE">
      <w:pPr>
        <w:ind w:right="567"/>
        <w:jc w:val="both"/>
        <w:rPr>
          <w:rFonts w:ascii="Arial" w:hAnsi="Arial" w:cs="Arial"/>
          <w:sz w:val="16"/>
          <w:szCs w:val="16"/>
        </w:rPr>
      </w:pPr>
      <w:r w:rsidRPr="00662C15">
        <w:rPr>
          <w:rFonts w:ascii="Arial" w:hAnsi="Arial" w:cs="Arial"/>
          <w:sz w:val="16"/>
          <w:szCs w:val="16"/>
        </w:rPr>
        <w:t>STN 33 2000-3</w:t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953D92" w:rsidRPr="00662C15">
        <w:rPr>
          <w:rFonts w:ascii="Arial" w:hAnsi="Arial" w:cs="Arial"/>
          <w:sz w:val="16"/>
        </w:rPr>
        <w:t>Elektrické inštalácie budov – Časť 3: Stanovenie základných</w:t>
      </w:r>
      <w:r w:rsidR="00953D92" w:rsidRPr="00662C15">
        <w:rPr>
          <w:rFonts w:ascii="Arial" w:hAnsi="Arial" w:cs="Arial"/>
          <w:spacing w:val="-27"/>
          <w:sz w:val="16"/>
        </w:rPr>
        <w:t xml:space="preserve"> </w:t>
      </w:r>
      <w:r w:rsidR="00953D92" w:rsidRPr="00662C15">
        <w:rPr>
          <w:rFonts w:ascii="Arial" w:hAnsi="Arial" w:cs="Arial"/>
          <w:sz w:val="16"/>
        </w:rPr>
        <w:t>charakteristík</w:t>
      </w:r>
    </w:p>
    <w:p w14:paraId="6C3AB047" w14:textId="4E723136" w:rsidR="002752C6" w:rsidRPr="00662C15" w:rsidRDefault="002752C6" w:rsidP="006E04AE">
      <w:pPr>
        <w:ind w:left="3600" w:right="567" w:hanging="3600"/>
        <w:jc w:val="both"/>
        <w:rPr>
          <w:rFonts w:ascii="Arial" w:hAnsi="Arial" w:cs="Arial"/>
          <w:sz w:val="16"/>
          <w:szCs w:val="16"/>
        </w:rPr>
      </w:pPr>
      <w:r w:rsidRPr="00662C15">
        <w:rPr>
          <w:rFonts w:ascii="Arial" w:hAnsi="Arial" w:cs="Arial"/>
          <w:sz w:val="16"/>
          <w:szCs w:val="16"/>
        </w:rPr>
        <w:t>STN 33 2000-4-41:2007</w:t>
      </w:r>
      <w:r w:rsidR="008B5736" w:rsidRPr="00662C15">
        <w:rPr>
          <w:rFonts w:ascii="Arial" w:hAnsi="Arial" w:cs="Arial"/>
          <w:sz w:val="16"/>
          <w:szCs w:val="16"/>
        </w:rPr>
        <w:tab/>
      </w:r>
      <w:r w:rsidR="00953D92" w:rsidRPr="00662C15">
        <w:rPr>
          <w:rFonts w:ascii="Arial" w:hAnsi="Arial" w:cs="Arial"/>
          <w:sz w:val="16"/>
        </w:rPr>
        <w:t>Elektrické zariadenia - Časť 4: Bezpečnosť – Kapitola 41: Ochrana pred úrazom elektrickým prúdom</w:t>
      </w:r>
    </w:p>
    <w:p w14:paraId="5369E1DC" w14:textId="6A7059AE" w:rsidR="00953D92" w:rsidRPr="00662C15" w:rsidRDefault="00953D92" w:rsidP="006E04AE">
      <w:pPr>
        <w:ind w:left="3600" w:right="567" w:hanging="3600"/>
        <w:jc w:val="both"/>
        <w:rPr>
          <w:rFonts w:ascii="Arial" w:hAnsi="Arial" w:cs="Arial"/>
          <w:sz w:val="16"/>
          <w:szCs w:val="16"/>
        </w:rPr>
      </w:pPr>
      <w:r w:rsidRPr="00662C15">
        <w:rPr>
          <w:rFonts w:ascii="Arial" w:hAnsi="Arial" w:cs="Arial"/>
          <w:sz w:val="16"/>
        </w:rPr>
        <w:t>STN</w:t>
      </w:r>
      <w:r w:rsidRPr="00662C15">
        <w:rPr>
          <w:rFonts w:ascii="Arial" w:hAnsi="Arial" w:cs="Arial"/>
          <w:spacing w:val="-1"/>
          <w:sz w:val="16"/>
        </w:rPr>
        <w:t xml:space="preserve"> </w:t>
      </w:r>
      <w:r w:rsidRPr="00662C15">
        <w:rPr>
          <w:rFonts w:ascii="Arial" w:hAnsi="Arial" w:cs="Arial"/>
          <w:sz w:val="16"/>
        </w:rPr>
        <w:t>33</w:t>
      </w:r>
      <w:r w:rsidRPr="00662C15">
        <w:rPr>
          <w:rFonts w:ascii="Arial" w:hAnsi="Arial" w:cs="Arial"/>
          <w:spacing w:val="-1"/>
          <w:sz w:val="16"/>
        </w:rPr>
        <w:t xml:space="preserve"> </w:t>
      </w:r>
      <w:r w:rsidRPr="00662C15">
        <w:rPr>
          <w:rFonts w:ascii="Arial" w:hAnsi="Arial" w:cs="Arial"/>
          <w:sz w:val="16"/>
        </w:rPr>
        <w:t>2000-4-43</w:t>
      </w:r>
      <w:r w:rsidR="008B5736" w:rsidRPr="00662C15">
        <w:rPr>
          <w:rFonts w:ascii="Arial" w:hAnsi="Arial" w:cs="Arial"/>
          <w:sz w:val="16"/>
        </w:rPr>
        <w:tab/>
      </w:r>
      <w:r w:rsidRPr="00662C15">
        <w:rPr>
          <w:rFonts w:ascii="Arial" w:hAnsi="Arial" w:cs="Arial"/>
          <w:sz w:val="16"/>
        </w:rPr>
        <w:t>Elektrické zariadenia - Časť4: Bezpečnosť – Kapitola 43:Ochrana proti</w:t>
      </w:r>
      <w:r w:rsidRPr="00662C15">
        <w:rPr>
          <w:rFonts w:ascii="Arial" w:hAnsi="Arial" w:cs="Arial"/>
          <w:spacing w:val="-12"/>
          <w:sz w:val="16"/>
        </w:rPr>
        <w:t xml:space="preserve"> </w:t>
      </w:r>
      <w:proofErr w:type="spellStart"/>
      <w:r w:rsidRPr="00662C15">
        <w:rPr>
          <w:rFonts w:ascii="Arial" w:hAnsi="Arial" w:cs="Arial"/>
          <w:sz w:val="16"/>
        </w:rPr>
        <w:t>nadprúdom</w:t>
      </w:r>
      <w:proofErr w:type="spellEnd"/>
    </w:p>
    <w:p w14:paraId="65655EE8" w14:textId="1A68CD73" w:rsidR="00953D92" w:rsidRPr="00662C15" w:rsidRDefault="00953D92" w:rsidP="006E04AE">
      <w:pPr>
        <w:ind w:right="567"/>
        <w:jc w:val="both"/>
        <w:rPr>
          <w:rFonts w:ascii="Arial" w:hAnsi="Arial" w:cs="Arial"/>
          <w:sz w:val="16"/>
          <w:szCs w:val="16"/>
        </w:rPr>
      </w:pPr>
      <w:r w:rsidRPr="00662C15">
        <w:rPr>
          <w:rFonts w:ascii="Arial" w:hAnsi="Arial" w:cs="Arial"/>
          <w:sz w:val="16"/>
          <w:szCs w:val="16"/>
        </w:rPr>
        <w:t>STN 33 2000-5-51</w:t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Pr="00662C15">
        <w:rPr>
          <w:rFonts w:ascii="Arial" w:hAnsi="Arial" w:cs="Arial"/>
          <w:sz w:val="16"/>
          <w:szCs w:val="16"/>
        </w:rPr>
        <w:t>Výber a stavba elektrických zariadení. Spoločné pravidlá</w:t>
      </w:r>
    </w:p>
    <w:p w14:paraId="22898935" w14:textId="3BA5AFF7" w:rsidR="002752C6" w:rsidRPr="00662C15" w:rsidRDefault="002752C6" w:rsidP="006E04AE">
      <w:pPr>
        <w:ind w:right="567"/>
        <w:jc w:val="both"/>
        <w:rPr>
          <w:rFonts w:ascii="Arial" w:hAnsi="Arial" w:cs="Arial"/>
          <w:sz w:val="16"/>
          <w:szCs w:val="16"/>
        </w:rPr>
      </w:pPr>
      <w:r w:rsidRPr="00662C15">
        <w:rPr>
          <w:rFonts w:ascii="Arial" w:hAnsi="Arial" w:cs="Arial"/>
          <w:sz w:val="16"/>
          <w:szCs w:val="16"/>
        </w:rPr>
        <w:t>STN 33 2000-5-52</w:t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Pr="00662C15">
        <w:rPr>
          <w:rFonts w:ascii="Arial" w:hAnsi="Arial" w:cs="Arial"/>
          <w:sz w:val="16"/>
          <w:szCs w:val="16"/>
        </w:rPr>
        <w:t>Elektrické rozvody</w:t>
      </w:r>
    </w:p>
    <w:p w14:paraId="11618202" w14:textId="39889320" w:rsidR="002752C6" w:rsidRPr="00662C15" w:rsidRDefault="002752C6" w:rsidP="006E04AE">
      <w:pPr>
        <w:ind w:right="567"/>
        <w:jc w:val="both"/>
        <w:rPr>
          <w:rFonts w:ascii="Arial" w:hAnsi="Arial" w:cs="Arial"/>
          <w:sz w:val="16"/>
          <w:szCs w:val="16"/>
        </w:rPr>
      </w:pPr>
      <w:r w:rsidRPr="00662C15">
        <w:rPr>
          <w:rFonts w:ascii="Arial" w:hAnsi="Arial" w:cs="Arial"/>
          <w:sz w:val="16"/>
          <w:szCs w:val="16"/>
        </w:rPr>
        <w:t>STN 33 2000-5-523</w:t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Pr="00662C15">
        <w:rPr>
          <w:rFonts w:ascii="Arial" w:hAnsi="Arial" w:cs="Arial"/>
          <w:sz w:val="16"/>
          <w:szCs w:val="16"/>
        </w:rPr>
        <w:t>Dovolené prúdy</w:t>
      </w:r>
    </w:p>
    <w:p w14:paraId="087D52FE" w14:textId="7A2FDA41" w:rsidR="00953D92" w:rsidRPr="00662C15" w:rsidRDefault="00953D92" w:rsidP="006E04AE">
      <w:pPr>
        <w:ind w:left="3600" w:right="567" w:hanging="3600"/>
        <w:jc w:val="both"/>
        <w:rPr>
          <w:rFonts w:ascii="Arial" w:hAnsi="Arial" w:cs="Arial"/>
          <w:sz w:val="16"/>
        </w:rPr>
      </w:pPr>
      <w:r w:rsidRPr="00662C15">
        <w:rPr>
          <w:rFonts w:ascii="Arial" w:hAnsi="Arial" w:cs="Arial"/>
          <w:sz w:val="16"/>
        </w:rPr>
        <w:t>STN</w:t>
      </w:r>
      <w:r w:rsidRPr="00662C15">
        <w:rPr>
          <w:rFonts w:ascii="Arial" w:hAnsi="Arial" w:cs="Arial"/>
          <w:spacing w:val="-4"/>
          <w:sz w:val="16"/>
        </w:rPr>
        <w:t xml:space="preserve"> </w:t>
      </w:r>
      <w:r w:rsidRPr="00662C15">
        <w:rPr>
          <w:rFonts w:ascii="Arial" w:hAnsi="Arial" w:cs="Arial"/>
          <w:sz w:val="16"/>
        </w:rPr>
        <w:t>EN</w:t>
      </w:r>
      <w:r w:rsidRPr="00662C15">
        <w:rPr>
          <w:rFonts w:ascii="Arial" w:hAnsi="Arial" w:cs="Arial"/>
          <w:spacing w:val="-1"/>
          <w:sz w:val="16"/>
        </w:rPr>
        <w:t xml:space="preserve"> </w:t>
      </w:r>
      <w:r w:rsidRPr="00662C15">
        <w:rPr>
          <w:rFonts w:ascii="Arial" w:hAnsi="Arial" w:cs="Arial"/>
          <w:sz w:val="16"/>
        </w:rPr>
        <w:t xml:space="preserve">50173 </w:t>
      </w:r>
      <w:r w:rsidR="008B5736" w:rsidRPr="00662C15">
        <w:rPr>
          <w:rFonts w:ascii="Arial" w:hAnsi="Arial" w:cs="Arial"/>
          <w:sz w:val="16"/>
        </w:rPr>
        <w:tab/>
      </w:r>
      <w:r w:rsidRPr="00662C15">
        <w:rPr>
          <w:rFonts w:ascii="Arial" w:hAnsi="Arial" w:cs="Arial"/>
          <w:sz w:val="16"/>
        </w:rPr>
        <w:t>Informačná technika. Generické káblové systémy</w:t>
      </w:r>
    </w:p>
    <w:p w14:paraId="64C552B4" w14:textId="06493B53" w:rsidR="002752C6" w:rsidRPr="00662C15" w:rsidRDefault="002752C6" w:rsidP="006E04AE">
      <w:pPr>
        <w:ind w:left="3600" w:right="567" w:hanging="3600"/>
        <w:jc w:val="both"/>
        <w:rPr>
          <w:rFonts w:ascii="Arial" w:hAnsi="Arial" w:cs="Arial"/>
          <w:sz w:val="16"/>
          <w:szCs w:val="16"/>
        </w:rPr>
      </w:pPr>
      <w:r w:rsidRPr="00662C15">
        <w:rPr>
          <w:rFonts w:ascii="Arial" w:hAnsi="Arial" w:cs="Arial"/>
          <w:sz w:val="16"/>
          <w:szCs w:val="16"/>
        </w:rPr>
        <w:t>Vyhl. MPSVaR SR č. 508/2009 Z. z.</w:t>
      </w:r>
      <w:r w:rsidR="008B5736" w:rsidRPr="00662C15">
        <w:rPr>
          <w:rFonts w:ascii="Arial" w:hAnsi="Arial" w:cs="Arial"/>
          <w:sz w:val="16"/>
          <w:szCs w:val="16"/>
        </w:rPr>
        <w:tab/>
      </w:r>
      <w:r w:rsidRPr="00662C15">
        <w:rPr>
          <w:rFonts w:ascii="Arial" w:hAnsi="Arial" w:cs="Arial"/>
          <w:sz w:val="16"/>
          <w:szCs w:val="16"/>
        </w:rPr>
        <w:t xml:space="preserve">Zaistenie bezpečnosti a ochrany zdravia pri práci a bezpečnosť </w:t>
      </w:r>
      <w:proofErr w:type="spellStart"/>
      <w:r w:rsidRPr="00662C15">
        <w:rPr>
          <w:rFonts w:ascii="Arial" w:hAnsi="Arial" w:cs="Arial"/>
          <w:sz w:val="16"/>
          <w:szCs w:val="16"/>
        </w:rPr>
        <w:t>tech</w:t>
      </w:r>
      <w:proofErr w:type="spellEnd"/>
      <w:r w:rsidRPr="00662C15">
        <w:rPr>
          <w:rFonts w:ascii="Arial" w:hAnsi="Arial" w:cs="Arial"/>
          <w:sz w:val="16"/>
          <w:szCs w:val="16"/>
        </w:rPr>
        <w:t>. zariadení</w:t>
      </w:r>
    </w:p>
    <w:p w14:paraId="0102A447" w14:textId="62A8F198" w:rsidR="002752C6" w:rsidRPr="00662C15" w:rsidRDefault="002752C6" w:rsidP="006E04AE">
      <w:pPr>
        <w:ind w:left="3600" w:right="567" w:hanging="3600"/>
        <w:jc w:val="both"/>
        <w:rPr>
          <w:rFonts w:ascii="Arial" w:hAnsi="Arial" w:cs="Arial"/>
          <w:sz w:val="16"/>
          <w:szCs w:val="16"/>
        </w:rPr>
      </w:pPr>
      <w:r w:rsidRPr="00662C15">
        <w:rPr>
          <w:rFonts w:ascii="Arial" w:hAnsi="Arial" w:cs="Arial"/>
          <w:sz w:val="16"/>
          <w:szCs w:val="16"/>
        </w:rPr>
        <w:t>Vyhl. MV SR č. 288/2000 Z. z.</w:t>
      </w:r>
      <w:r w:rsidR="008B5736" w:rsidRPr="00662C15">
        <w:rPr>
          <w:rFonts w:ascii="Arial" w:hAnsi="Arial" w:cs="Arial"/>
          <w:sz w:val="16"/>
          <w:szCs w:val="16"/>
        </w:rPr>
        <w:tab/>
      </w:r>
      <w:r w:rsidRPr="00662C15">
        <w:rPr>
          <w:rFonts w:ascii="Arial" w:hAnsi="Arial" w:cs="Arial"/>
          <w:sz w:val="16"/>
          <w:szCs w:val="16"/>
        </w:rPr>
        <w:t>Technické požiadavky na požiarnu bezpečnosť pri výrobe a užívaní stavieb</w:t>
      </w:r>
    </w:p>
    <w:p w14:paraId="5D64E5F3" w14:textId="13B74DC9" w:rsidR="00366562" w:rsidRPr="00662C15" w:rsidRDefault="002752C6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  <w:sz w:val="16"/>
          <w:szCs w:val="16"/>
        </w:rPr>
        <w:t>ISO/IEC 11801:2017</w:t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="008B5736" w:rsidRPr="00662C15">
        <w:rPr>
          <w:rFonts w:ascii="Arial" w:hAnsi="Arial" w:cs="Arial"/>
          <w:sz w:val="16"/>
          <w:szCs w:val="16"/>
        </w:rPr>
        <w:tab/>
      </w:r>
      <w:r w:rsidRPr="00662C15">
        <w:rPr>
          <w:rFonts w:ascii="Arial" w:hAnsi="Arial" w:cs="Arial"/>
          <w:sz w:val="16"/>
          <w:szCs w:val="16"/>
        </w:rPr>
        <w:t>Základné požiadavky na prenosové parametre</w:t>
      </w:r>
    </w:p>
    <w:p w14:paraId="02D670ED" w14:textId="77777777" w:rsidR="002752C6" w:rsidRPr="00662C15" w:rsidRDefault="002752C6" w:rsidP="006E04AE">
      <w:pPr>
        <w:jc w:val="both"/>
        <w:rPr>
          <w:rFonts w:ascii="Arial" w:hAnsi="Arial" w:cs="Arial"/>
        </w:rPr>
      </w:pPr>
    </w:p>
    <w:p w14:paraId="77B6E446" w14:textId="77777777" w:rsidR="00913639" w:rsidRPr="00662C15" w:rsidRDefault="00514326" w:rsidP="006E04AE">
      <w:pPr>
        <w:jc w:val="both"/>
        <w:rPr>
          <w:rFonts w:ascii="Arial" w:hAnsi="Arial" w:cs="Arial"/>
          <w:b/>
          <w:bCs/>
        </w:rPr>
      </w:pPr>
      <w:r w:rsidRPr="00662C15">
        <w:rPr>
          <w:rFonts w:ascii="Arial" w:hAnsi="Arial" w:cs="Arial"/>
          <w:b/>
          <w:bCs/>
        </w:rPr>
        <w:t>P</w:t>
      </w:r>
      <w:r w:rsidR="00E768EC" w:rsidRPr="00662C15">
        <w:rPr>
          <w:rFonts w:ascii="Arial" w:hAnsi="Arial" w:cs="Arial"/>
          <w:b/>
          <w:bCs/>
        </w:rPr>
        <w:t>rojekt rieši:</w:t>
      </w:r>
    </w:p>
    <w:p w14:paraId="3E6049C4" w14:textId="77777777" w:rsidR="00913639" w:rsidRPr="00662C15" w:rsidRDefault="00913639" w:rsidP="006E04AE">
      <w:pPr>
        <w:jc w:val="both"/>
        <w:rPr>
          <w:rFonts w:ascii="Arial" w:hAnsi="Arial" w:cs="Arial"/>
        </w:rPr>
      </w:pPr>
    </w:p>
    <w:p w14:paraId="0EFACA2F" w14:textId="57A01952" w:rsidR="002752C6" w:rsidRPr="008022A9" w:rsidRDefault="002752C6" w:rsidP="006E04A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Arial" w:hAnsi="Arial" w:cs="Arial"/>
        </w:rPr>
      </w:pPr>
      <w:r w:rsidRPr="008022A9">
        <w:rPr>
          <w:rFonts w:ascii="Arial" w:hAnsi="Arial" w:cs="Arial"/>
        </w:rPr>
        <w:t>Štruktúrovaná tienená kabeláž typu Cat</w:t>
      </w:r>
      <w:r w:rsidR="0065386F" w:rsidRPr="008022A9">
        <w:rPr>
          <w:rFonts w:ascii="Arial" w:hAnsi="Arial" w:cs="Arial"/>
        </w:rPr>
        <w:t>.</w:t>
      </w:r>
      <w:r w:rsidRPr="008022A9">
        <w:rPr>
          <w:rFonts w:ascii="Arial" w:hAnsi="Arial" w:cs="Arial"/>
        </w:rPr>
        <w:t xml:space="preserve">6A </w:t>
      </w:r>
    </w:p>
    <w:p w14:paraId="462B28B8" w14:textId="77777777" w:rsidR="002752C6" w:rsidRPr="008022A9" w:rsidRDefault="002752C6" w:rsidP="006E04A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Arial" w:hAnsi="Arial" w:cs="Arial"/>
        </w:rPr>
      </w:pPr>
      <w:r w:rsidRPr="008022A9">
        <w:rPr>
          <w:rFonts w:ascii="Arial" w:hAnsi="Arial" w:cs="Arial"/>
        </w:rPr>
        <w:t xml:space="preserve">Aktívne sieťové komponenty </w:t>
      </w:r>
      <w:proofErr w:type="spellStart"/>
      <w:r w:rsidRPr="008022A9">
        <w:rPr>
          <w:rFonts w:ascii="Arial" w:hAnsi="Arial" w:cs="Arial"/>
        </w:rPr>
        <w:t>Ethernet</w:t>
      </w:r>
      <w:proofErr w:type="spellEnd"/>
      <w:r w:rsidRPr="008022A9">
        <w:rPr>
          <w:rFonts w:ascii="Arial" w:hAnsi="Arial" w:cs="Arial"/>
        </w:rPr>
        <w:t xml:space="preserve"> 10/100/1000</w:t>
      </w:r>
    </w:p>
    <w:p w14:paraId="246363CD" w14:textId="4B48DC10" w:rsidR="00620397" w:rsidRPr="008022A9" w:rsidRDefault="00620397" w:rsidP="0065386F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Arial" w:hAnsi="Arial" w:cs="Arial"/>
        </w:rPr>
      </w:pPr>
      <w:r w:rsidRPr="008022A9">
        <w:rPr>
          <w:rFonts w:ascii="Arial" w:hAnsi="Arial" w:cs="Arial"/>
        </w:rPr>
        <w:t xml:space="preserve">Optické dátové pripojenie nových rozvodov na existujúce rozvody  </w:t>
      </w:r>
    </w:p>
    <w:p w14:paraId="3F510454" w14:textId="7AE9CAD8" w:rsidR="0065386F" w:rsidRDefault="0043642F" w:rsidP="00FE34F2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Arial" w:hAnsi="Arial" w:cs="Arial"/>
        </w:rPr>
      </w:pPr>
      <w:r w:rsidRPr="008022A9">
        <w:rPr>
          <w:rFonts w:ascii="Arial" w:hAnsi="Arial" w:cs="Arial"/>
        </w:rPr>
        <w:t>Káblová príprava pre signalizáciu medicinálnych plynov</w:t>
      </w:r>
    </w:p>
    <w:p w14:paraId="19C0E402" w14:textId="256F2E0A" w:rsidR="00E7535D" w:rsidRDefault="00E7535D" w:rsidP="00FE34F2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Televízne rozvody</w:t>
      </w:r>
    </w:p>
    <w:p w14:paraId="3545EBCF" w14:textId="77777777" w:rsidR="00E7535D" w:rsidRPr="008022A9" w:rsidRDefault="00E7535D" w:rsidP="00E7535D">
      <w:pPr>
        <w:widowControl/>
        <w:autoSpaceDE/>
        <w:autoSpaceDN/>
        <w:adjustRightInd/>
        <w:ind w:left="360"/>
        <w:jc w:val="both"/>
        <w:rPr>
          <w:rFonts w:ascii="Arial" w:hAnsi="Arial" w:cs="Arial"/>
        </w:rPr>
      </w:pPr>
    </w:p>
    <w:p w14:paraId="4897AEC1" w14:textId="77777777" w:rsidR="005839BC" w:rsidRDefault="005839BC" w:rsidP="005839BC">
      <w:pPr>
        <w:widowControl/>
        <w:autoSpaceDE/>
        <w:autoSpaceDN/>
        <w:adjustRightInd/>
        <w:jc w:val="both"/>
        <w:rPr>
          <w:rFonts w:ascii="Arial" w:hAnsi="Arial" w:cs="Arial"/>
        </w:rPr>
      </w:pPr>
    </w:p>
    <w:p w14:paraId="77C81838" w14:textId="77777777" w:rsidR="005839BC" w:rsidRDefault="005839BC" w:rsidP="005839BC">
      <w:pPr>
        <w:widowControl/>
        <w:autoSpaceDE/>
        <w:autoSpaceDN/>
        <w:adjustRightInd/>
        <w:jc w:val="both"/>
        <w:rPr>
          <w:rFonts w:ascii="Arial" w:hAnsi="Arial" w:cs="Arial"/>
        </w:rPr>
      </w:pPr>
    </w:p>
    <w:p w14:paraId="4C63FAAD" w14:textId="77777777" w:rsidR="005839BC" w:rsidRPr="0065386F" w:rsidRDefault="005839BC" w:rsidP="005839BC">
      <w:pPr>
        <w:widowControl/>
        <w:autoSpaceDE/>
        <w:autoSpaceDN/>
        <w:adjustRightInd/>
        <w:jc w:val="both"/>
        <w:rPr>
          <w:rFonts w:ascii="Arial" w:hAnsi="Arial" w:cs="Arial"/>
        </w:rPr>
      </w:pPr>
    </w:p>
    <w:p w14:paraId="3DAA9BAB" w14:textId="77777777" w:rsidR="0065386F" w:rsidRDefault="0065386F" w:rsidP="0065386F">
      <w:pPr>
        <w:widowControl/>
        <w:autoSpaceDE/>
        <w:autoSpaceDN/>
        <w:adjustRightInd/>
        <w:jc w:val="both"/>
        <w:rPr>
          <w:rFonts w:ascii="Arial" w:hAnsi="Arial" w:cs="Arial"/>
        </w:rPr>
      </w:pPr>
    </w:p>
    <w:p w14:paraId="3FFAFFCD" w14:textId="77777777" w:rsidR="0065386F" w:rsidRPr="00AC6DE8" w:rsidRDefault="0065386F" w:rsidP="0065386F">
      <w:pPr>
        <w:pStyle w:val="Odsekzoznamu"/>
        <w:ind w:left="0"/>
        <w:rPr>
          <w:rFonts w:ascii="Arial" w:hAnsi="Arial" w:cs="Arial"/>
          <w:b/>
          <w:bCs/>
        </w:rPr>
      </w:pPr>
      <w:bookmarkStart w:id="0" w:name="_Toc126290914"/>
      <w:bookmarkStart w:id="1" w:name="_Toc256587658"/>
      <w:bookmarkStart w:id="2" w:name="_Toc508012487"/>
      <w:bookmarkStart w:id="3" w:name="_Toc511034423"/>
      <w:r w:rsidRPr="00AC6DE8">
        <w:rPr>
          <w:rFonts w:ascii="Arial" w:hAnsi="Arial" w:cs="Arial"/>
          <w:b/>
          <w:bCs/>
        </w:rPr>
        <w:lastRenderedPageBreak/>
        <w:t>Rozdelenie technických zariadení podľa miery ohrozenia</w:t>
      </w:r>
      <w:bookmarkEnd w:id="0"/>
      <w:bookmarkEnd w:id="1"/>
      <w:bookmarkEnd w:id="2"/>
      <w:bookmarkEnd w:id="3"/>
    </w:p>
    <w:p w14:paraId="1B343A7C" w14:textId="77777777" w:rsidR="0065386F" w:rsidRPr="00AC6DE8" w:rsidRDefault="0065386F" w:rsidP="0065386F">
      <w:pPr>
        <w:pStyle w:val="Odsekzoznamu"/>
        <w:ind w:left="0"/>
        <w:rPr>
          <w:rFonts w:ascii="Arial" w:hAnsi="Arial" w:cs="Arial"/>
          <w:b/>
          <w:bCs/>
        </w:rPr>
      </w:pPr>
    </w:p>
    <w:p w14:paraId="0786C0D3" w14:textId="23D56B09" w:rsidR="0065386F" w:rsidRPr="00662C15" w:rsidRDefault="0065386F" w:rsidP="006E04AE">
      <w:pPr>
        <w:widowControl/>
        <w:autoSpaceDE/>
        <w:autoSpaceDN/>
        <w:adjustRightInd/>
        <w:jc w:val="both"/>
        <w:rPr>
          <w:rFonts w:ascii="Arial" w:hAnsi="Arial" w:cs="Arial"/>
        </w:rPr>
      </w:pPr>
      <w:r w:rsidRPr="00AC6DE8">
        <w:rPr>
          <w:rFonts w:ascii="Arial" w:hAnsi="Arial" w:cs="Arial"/>
        </w:rPr>
        <w:t>Elektrické zariadenie, riešené v tejto projektovej dokumentácii je zatriedené do skupiny,, B“  zariadení s vyššou mierou ohrozenia a do skupiny ,,C“.</w:t>
      </w:r>
    </w:p>
    <w:p w14:paraId="62B3CD38" w14:textId="77777777" w:rsidR="008B5736" w:rsidRPr="00662C15" w:rsidRDefault="008B5736" w:rsidP="006E04AE">
      <w:pPr>
        <w:widowControl/>
        <w:autoSpaceDE/>
        <w:autoSpaceDN/>
        <w:adjustRightInd/>
        <w:jc w:val="both"/>
        <w:rPr>
          <w:rFonts w:ascii="Arial" w:hAnsi="Arial" w:cs="Arial"/>
        </w:rPr>
      </w:pPr>
    </w:p>
    <w:p w14:paraId="344DEB9D" w14:textId="77777777" w:rsidR="00913639" w:rsidRPr="00662C15" w:rsidRDefault="00913639" w:rsidP="006E04AE">
      <w:pPr>
        <w:jc w:val="both"/>
        <w:rPr>
          <w:rFonts w:ascii="Arial" w:hAnsi="Arial" w:cs="Arial"/>
          <w:b/>
          <w:bCs/>
        </w:rPr>
      </w:pPr>
      <w:r w:rsidRPr="00662C15">
        <w:rPr>
          <w:rFonts w:ascii="Arial" w:hAnsi="Arial" w:cs="Arial"/>
          <w:b/>
          <w:bCs/>
        </w:rPr>
        <w:t>Napäťová sústava, ochrana a prostredie.</w:t>
      </w:r>
    </w:p>
    <w:p w14:paraId="2C54C485" w14:textId="77777777" w:rsidR="00FB39F6" w:rsidRPr="00662C15" w:rsidRDefault="00FB39F6" w:rsidP="006E04AE">
      <w:pPr>
        <w:jc w:val="both"/>
        <w:rPr>
          <w:rFonts w:ascii="Arial" w:hAnsi="Arial" w:cs="Arial"/>
          <w:b/>
          <w:bCs/>
        </w:rPr>
      </w:pPr>
    </w:p>
    <w:p w14:paraId="4B03FE07" w14:textId="77777777" w:rsidR="00AE0128" w:rsidRPr="00662C15" w:rsidRDefault="009864F4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Druh siete podľa STN 33 2000-1 čl.312.2.1</w:t>
      </w:r>
      <w:r w:rsidR="00AE0128" w:rsidRPr="00662C15">
        <w:rPr>
          <w:rFonts w:ascii="Arial" w:hAnsi="Arial" w:cs="Arial"/>
        </w:rPr>
        <w:t xml:space="preserve">  </w:t>
      </w:r>
    </w:p>
    <w:p w14:paraId="733538F8" w14:textId="77777777" w:rsidR="00AE0128" w:rsidRPr="00662C15" w:rsidRDefault="0034519E" w:rsidP="006E04AE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662C15">
        <w:rPr>
          <w:color w:val="auto"/>
          <w:sz w:val="20"/>
          <w:szCs w:val="20"/>
        </w:rPr>
        <w:t>Napäťová sústava:</w:t>
      </w:r>
      <w:r w:rsidRPr="00662C15">
        <w:rPr>
          <w:color w:val="auto"/>
          <w:sz w:val="20"/>
          <w:szCs w:val="20"/>
        </w:rPr>
        <w:tab/>
        <w:t>3/N/PE AC 400/230 V 50 Hz, TN-S – rozvod v objekte</w:t>
      </w:r>
    </w:p>
    <w:p w14:paraId="5BD7678C" w14:textId="1CFCA4E9" w:rsidR="004D2020" w:rsidRPr="00662C15" w:rsidRDefault="004D2020" w:rsidP="006E04AE">
      <w:pPr>
        <w:jc w:val="both"/>
        <w:rPr>
          <w:rFonts w:ascii="Arial" w:hAnsi="Arial" w:cs="Arial"/>
          <w:b/>
          <w:bCs/>
        </w:rPr>
      </w:pPr>
      <w:r w:rsidRPr="00662C15">
        <w:rPr>
          <w:rFonts w:ascii="Arial" w:hAnsi="Arial" w:cs="Arial"/>
        </w:rPr>
        <w:t>Napäťová sústava:</w:t>
      </w:r>
      <w:r w:rsidR="0034519E" w:rsidRPr="00662C15">
        <w:rPr>
          <w:rFonts w:ascii="Arial" w:hAnsi="Arial" w:cs="Arial"/>
        </w:rPr>
        <w:tab/>
      </w:r>
      <w:r w:rsidR="008B5736" w:rsidRPr="00662C15">
        <w:rPr>
          <w:rFonts w:ascii="Arial" w:hAnsi="Arial" w:cs="Arial"/>
        </w:rPr>
        <w:t>1</w:t>
      </w:r>
      <w:r w:rsidRPr="00662C15">
        <w:rPr>
          <w:rFonts w:ascii="Arial" w:hAnsi="Arial" w:cs="Arial"/>
          <w:bCs/>
        </w:rPr>
        <w:t xml:space="preserve">2 </w:t>
      </w:r>
      <w:r w:rsidR="00E768EC" w:rsidRPr="00662C15">
        <w:rPr>
          <w:rFonts w:ascii="Arial" w:hAnsi="Arial" w:cs="Arial"/>
          <w:bCs/>
        </w:rPr>
        <w:t xml:space="preserve">- </w:t>
      </w:r>
      <w:r w:rsidR="008B5736" w:rsidRPr="00662C15">
        <w:rPr>
          <w:rFonts w:ascii="Arial" w:hAnsi="Arial" w:cs="Arial"/>
          <w:bCs/>
        </w:rPr>
        <w:t>48</w:t>
      </w:r>
      <w:r w:rsidRPr="00662C15">
        <w:rPr>
          <w:rFonts w:ascii="Arial" w:hAnsi="Arial" w:cs="Arial"/>
          <w:bCs/>
        </w:rPr>
        <w:t>V,</w:t>
      </w:r>
      <w:r w:rsidR="00B82C2A" w:rsidRPr="00662C15">
        <w:rPr>
          <w:rFonts w:ascii="Arial" w:hAnsi="Arial" w:cs="Arial"/>
          <w:bCs/>
        </w:rPr>
        <w:t>DC/</w:t>
      </w:r>
      <w:r w:rsidRPr="00662C15">
        <w:rPr>
          <w:rFonts w:ascii="Arial" w:hAnsi="Arial" w:cs="Arial"/>
          <w:bCs/>
        </w:rPr>
        <w:t>PELV</w:t>
      </w:r>
    </w:p>
    <w:p w14:paraId="71AC3D99" w14:textId="77777777" w:rsidR="00AE0128" w:rsidRPr="00662C15" w:rsidRDefault="00AE0128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Ochrana pred úrazom el.</w:t>
      </w:r>
      <w:r w:rsidR="00B33D40" w:rsidRPr="00662C15">
        <w:rPr>
          <w:rFonts w:ascii="Arial" w:hAnsi="Arial" w:cs="Arial"/>
        </w:rPr>
        <w:t xml:space="preserve"> </w:t>
      </w:r>
      <w:r w:rsidRPr="00662C15">
        <w:rPr>
          <w:rFonts w:ascii="Arial" w:hAnsi="Arial" w:cs="Arial"/>
        </w:rPr>
        <w:t>prúdom podľa STN 33 2000-4-41:</w:t>
      </w:r>
    </w:p>
    <w:p w14:paraId="77C40B51" w14:textId="77777777" w:rsidR="00AE0128" w:rsidRPr="00662C15" w:rsidRDefault="00AE0128" w:rsidP="006E04AE">
      <w:pPr>
        <w:jc w:val="both"/>
        <w:rPr>
          <w:rFonts w:ascii="Arial" w:hAnsi="Arial" w:cs="Arial"/>
          <w:bCs/>
        </w:rPr>
      </w:pPr>
      <w:r w:rsidRPr="00662C15">
        <w:rPr>
          <w:rFonts w:ascii="Arial" w:hAnsi="Arial" w:cs="Arial"/>
          <w:bCs/>
        </w:rPr>
        <w:t>Ochranné opa</w:t>
      </w:r>
      <w:r w:rsidR="006F17ED" w:rsidRPr="00662C15">
        <w:rPr>
          <w:rFonts w:ascii="Arial" w:hAnsi="Arial" w:cs="Arial"/>
          <w:bCs/>
        </w:rPr>
        <w:t>t</w:t>
      </w:r>
      <w:r w:rsidRPr="00662C15">
        <w:rPr>
          <w:rFonts w:ascii="Arial" w:hAnsi="Arial" w:cs="Arial"/>
          <w:bCs/>
        </w:rPr>
        <w:t>renie: Samočinné o</w:t>
      </w:r>
      <w:r w:rsidR="004D2020" w:rsidRPr="00662C15">
        <w:rPr>
          <w:rFonts w:ascii="Arial" w:hAnsi="Arial" w:cs="Arial"/>
          <w:bCs/>
        </w:rPr>
        <w:t>dpojenie napájanie (kapitola 413.1</w:t>
      </w:r>
      <w:r w:rsidRPr="00662C15">
        <w:rPr>
          <w:rFonts w:ascii="Arial" w:hAnsi="Arial" w:cs="Arial"/>
          <w:bCs/>
        </w:rPr>
        <w:t>)</w:t>
      </w:r>
    </w:p>
    <w:p w14:paraId="36F322A1" w14:textId="77777777" w:rsidR="00AE0128" w:rsidRPr="00662C15" w:rsidRDefault="00AE0128" w:rsidP="006E04AE">
      <w:pPr>
        <w:jc w:val="both"/>
        <w:rPr>
          <w:rFonts w:ascii="Arial" w:hAnsi="Arial" w:cs="Arial"/>
          <w:bCs/>
        </w:rPr>
      </w:pPr>
      <w:r w:rsidRPr="00662C15">
        <w:rPr>
          <w:rFonts w:ascii="Arial" w:hAnsi="Arial" w:cs="Arial"/>
          <w:bCs/>
        </w:rPr>
        <w:t>Základná ochrana ( ochrana pred priamym dotykom) je zabezpečená:</w:t>
      </w:r>
    </w:p>
    <w:p w14:paraId="28844C3D" w14:textId="77777777" w:rsidR="00AE0128" w:rsidRPr="00662C15" w:rsidRDefault="00AE0128" w:rsidP="006E04AE">
      <w:pPr>
        <w:jc w:val="both"/>
        <w:rPr>
          <w:rFonts w:ascii="Arial" w:hAnsi="Arial" w:cs="Arial"/>
          <w:bCs/>
        </w:rPr>
      </w:pPr>
      <w:r w:rsidRPr="00662C15">
        <w:rPr>
          <w:rFonts w:ascii="Arial" w:hAnsi="Arial" w:cs="Arial"/>
          <w:bCs/>
        </w:rPr>
        <w:t>Základnou izoláciou živých častí, alebo zábranami, alebo krytmi v súlade s prílohou A</w:t>
      </w:r>
    </w:p>
    <w:p w14:paraId="766D7A27" w14:textId="77777777" w:rsidR="00AE0128" w:rsidRPr="00662C15" w:rsidRDefault="00AE0128" w:rsidP="006E04AE">
      <w:pPr>
        <w:jc w:val="both"/>
        <w:rPr>
          <w:rFonts w:ascii="Arial" w:hAnsi="Arial" w:cs="Arial"/>
          <w:bCs/>
        </w:rPr>
      </w:pPr>
      <w:r w:rsidRPr="00662C15">
        <w:rPr>
          <w:rFonts w:ascii="Arial" w:hAnsi="Arial" w:cs="Arial"/>
          <w:bCs/>
        </w:rPr>
        <w:t>Ochrana pri poruche ( ochrana pre nepriamym dotykom je zabezpečená</w:t>
      </w:r>
      <w:r w:rsidR="00366562" w:rsidRPr="00662C15">
        <w:rPr>
          <w:rFonts w:ascii="Arial" w:hAnsi="Arial" w:cs="Arial"/>
          <w:bCs/>
        </w:rPr>
        <w:t>)</w:t>
      </w:r>
      <w:r w:rsidRPr="00662C15">
        <w:rPr>
          <w:rFonts w:ascii="Arial" w:hAnsi="Arial" w:cs="Arial"/>
          <w:bCs/>
        </w:rPr>
        <w:t>:</w:t>
      </w:r>
    </w:p>
    <w:p w14:paraId="60F41AA2" w14:textId="77777777" w:rsidR="00AE0128" w:rsidRPr="00662C15" w:rsidRDefault="00AE0128" w:rsidP="006E04AE">
      <w:pPr>
        <w:jc w:val="both"/>
        <w:rPr>
          <w:rFonts w:ascii="Arial" w:hAnsi="Arial" w:cs="Arial"/>
          <w:bCs/>
        </w:rPr>
      </w:pPr>
      <w:r w:rsidRPr="00662C15">
        <w:rPr>
          <w:rFonts w:ascii="Arial" w:hAnsi="Arial" w:cs="Arial"/>
          <w:bCs/>
        </w:rPr>
        <w:t>Ochranným pospájaním a samočinným odpojením napájania pri poruche v súlade s 411.3 a 411.6</w:t>
      </w:r>
    </w:p>
    <w:p w14:paraId="0FAEAB6C" w14:textId="77777777" w:rsidR="00AE0128" w:rsidRPr="00662C15" w:rsidRDefault="00AE0128" w:rsidP="006E04AE">
      <w:pPr>
        <w:jc w:val="both"/>
        <w:rPr>
          <w:rFonts w:ascii="Arial" w:hAnsi="Arial" w:cs="Arial"/>
          <w:bCs/>
        </w:rPr>
      </w:pPr>
      <w:r w:rsidRPr="00662C15">
        <w:rPr>
          <w:rFonts w:ascii="Arial" w:hAnsi="Arial" w:cs="Arial"/>
          <w:bCs/>
        </w:rPr>
        <w:t>Ochranné opatrenie: Malé napätie SELV a PELV ( kapitola 414):</w:t>
      </w:r>
    </w:p>
    <w:p w14:paraId="3AF2F74C" w14:textId="77777777" w:rsidR="00E97CAC" w:rsidRPr="00662C15" w:rsidRDefault="00AE0128" w:rsidP="006E04AE">
      <w:pPr>
        <w:jc w:val="both"/>
        <w:rPr>
          <w:rFonts w:ascii="Arial" w:hAnsi="Arial" w:cs="Arial"/>
          <w:bCs/>
        </w:rPr>
      </w:pPr>
      <w:r w:rsidRPr="00662C15">
        <w:rPr>
          <w:rFonts w:ascii="Arial" w:hAnsi="Arial" w:cs="Arial"/>
          <w:bCs/>
        </w:rPr>
        <w:t>Základná ochrana a ochrana  pri poruche je zabezpečená v zmysle kapitoly 414.2</w:t>
      </w:r>
    </w:p>
    <w:p w14:paraId="1605E6C5" w14:textId="77777777" w:rsidR="009864F4" w:rsidRPr="00662C15" w:rsidRDefault="009864F4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 xml:space="preserve">Druh siete podľa STN 33 2000-1 čl.312.2.3  </w:t>
      </w:r>
    </w:p>
    <w:p w14:paraId="7B72C3F7" w14:textId="77777777" w:rsidR="006F17ED" w:rsidRPr="00662C15" w:rsidRDefault="006F17ED" w:rsidP="006E04AE">
      <w:pPr>
        <w:tabs>
          <w:tab w:val="left" w:pos="0"/>
          <w:tab w:val="left" w:pos="851"/>
        </w:tabs>
        <w:jc w:val="both"/>
        <w:rPr>
          <w:rFonts w:ascii="Arial" w:hAnsi="Arial" w:cs="Arial"/>
          <w:bCs/>
        </w:rPr>
      </w:pPr>
    </w:p>
    <w:p w14:paraId="0ED3FE12" w14:textId="24D6AD26" w:rsidR="004C3ED5" w:rsidRPr="00662C15" w:rsidRDefault="006F17ED" w:rsidP="006E04AE">
      <w:pPr>
        <w:tabs>
          <w:tab w:val="left" w:pos="0"/>
          <w:tab w:val="left" w:pos="851"/>
        </w:tabs>
        <w:jc w:val="both"/>
        <w:rPr>
          <w:rFonts w:ascii="Arial" w:hAnsi="Arial" w:cs="Arial"/>
        </w:rPr>
      </w:pPr>
      <w:r w:rsidRPr="00662C15">
        <w:rPr>
          <w:rFonts w:ascii="Arial" w:hAnsi="Arial" w:cs="Arial"/>
          <w:bCs/>
        </w:rPr>
        <w:t xml:space="preserve">Vplyvy </w:t>
      </w:r>
      <w:r w:rsidRPr="00662C15">
        <w:rPr>
          <w:rFonts w:ascii="Arial" w:hAnsi="Arial" w:cs="Arial"/>
        </w:rPr>
        <w:t>prostredia:               Protokol o určení vplyvu prostredia je súčasťou projektu Elektro.</w:t>
      </w:r>
    </w:p>
    <w:p w14:paraId="75C6BE72" w14:textId="77777777" w:rsidR="005568F8" w:rsidRPr="00662C15" w:rsidRDefault="005568F8" w:rsidP="006E04AE">
      <w:p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</w:p>
    <w:p w14:paraId="6485074F" w14:textId="77777777" w:rsidR="00D44273" w:rsidRPr="00662C15" w:rsidRDefault="00581898" w:rsidP="006E04AE">
      <w:pPr>
        <w:pStyle w:val="Odsekzoznamu"/>
        <w:numPr>
          <w:ilvl w:val="0"/>
          <w:numId w:val="2"/>
        </w:numPr>
        <w:tabs>
          <w:tab w:val="left" w:pos="426"/>
        </w:tabs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662C15">
        <w:rPr>
          <w:rFonts w:ascii="Arial" w:hAnsi="Arial" w:cs="Arial"/>
          <w:b/>
          <w:bCs/>
          <w:sz w:val="24"/>
          <w:szCs w:val="24"/>
          <w:u w:val="single"/>
        </w:rPr>
        <w:t>Technické riešenie</w:t>
      </w:r>
    </w:p>
    <w:p w14:paraId="5E76511E" w14:textId="77777777" w:rsidR="0034519E" w:rsidRPr="00662C15" w:rsidRDefault="0034519E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 xml:space="preserve"> </w:t>
      </w:r>
    </w:p>
    <w:p w14:paraId="7C12C98E" w14:textId="77777777" w:rsidR="00F1487E" w:rsidRPr="00662C15" w:rsidRDefault="002752C6" w:rsidP="006E04AE">
      <w:pPr>
        <w:pStyle w:val="Odsekzoznamu"/>
        <w:numPr>
          <w:ilvl w:val="1"/>
          <w:numId w:val="2"/>
        </w:numPr>
        <w:jc w:val="both"/>
        <w:rPr>
          <w:rFonts w:ascii="Arial" w:hAnsi="Arial" w:cs="Arial"/>
          <w:b/>
          <w:u w:val="single"/>
        </w:rPr>
      </w:pPr>
      <w:r w:rsidRPr="00662C15">
        <w:rPr>
          <w:rFonts w:ascii="Arial" w:hAnsi="Arial" w:cs="Arial"/>
          <w:b/>
          <w:u w:val="single"/>
        </w:rPr>
        <w:t>Popis zapojenia kabelážneho systému Cat.6A a požiadavky na dokladovú časť riešeni</w:t>
      </w:r>
      <w:r w:rsidRPr="00662C15">
        <w:rPr>
          <w:rFonts w:ascii="Arial" w:hAnsi="Arial" w:cs="Arial"/>
          <w:b/>
        </w:rPr>
        <w:t>a</w:t>
      </w:r>
    </w:p>
    <w:p w14:paraId="77CB4EBC" w14:textId="77777777" w:rsidR="0069575D" w:rsidRPr="00662C15" w:rsidRDefault="0069575D" w:rsidP="006E04AE">
      <w:pPr>
        <w:jc w:val="both"/>
        <w:rPr>
          <w:rFonts w:ascii="Arial" w:hAnsi="Arial" w:cs="Arial"/>
          <w:b/>
          <w:u w:val="single"/>
        </w:rPr>
      </w:pPr>
    </w:p>
    <w:p w14:paraId="4D986FC4" w14:textId="4DBE3002" w:rsidR="002752C6" w:rsidRPr="00662C15" w:rsidRDefault="002752C6" w:rsidP="006E04AE">
      <w:pPr>
        <w:ind w:firstLine="360"/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V</w:t>
      </w:r>
      <w:r w:rsidR="003420D2" w:rsidRPr="00662C15">
        <w:rPr>
          <w:rFonts w:ascii="Arial" w:hAnsi="Arial" w:cs="Arial"/>
        </w:rPr>
        <w:t xml:space="preserve"> zrekonštruovaných priestoroch </w:t>
      </w:r>
      <w:r w:rsidR="00E7535D">
        <w:rPr>
          <w:rFonts w:ascii="Arial" w:hAnsi="Arial" w:cs="Arial"/>
        </w:rPr>
        <w:t xml:space="preserve">oddelenia </w:t>
      </w:r>
      <w:proofErr w:type="spellStart"/>
      <w:r w:rsidR="00E7535D">
        <w:rPr>
          <w:rFonts w:ascii="Arial" w:hAnsi="Arial" w:cs="Arial"/>
        </w:rPr>
        <w:t>pneumológie</w:t>
      </w:r>
      <w:proofErr w:type="spellEnd"/>
      <w:r w:rsidR="00E7535D">
        <w:rPr>
          <w:rFonts w:ascii="Arial" w:hAnsi="Arial" w:cs="Arial"/>
        </w:rPr>
        <w:t xml:space="preserve"> a </w:t>
      </w:r>
      <w:proofErr w:type="spellStart"/>
      <w:r w:rsidR="00E7535D">
        <w:rPr>
          <w:rFonts w:ascii="Arial" w:hAnsi="Arial" w:cs="Arial"/>
        </w:rPr>
        <w:t>ftizeológie</w:t>
      </w:r>
      <w:proofErr w:type="spellEnd"/>
      <w:r w:rsidR="003420D2" w:rsidRPr="00662C15">
        <w:rPr>
          <w:rFonts w:ascii="Arial" w:hAnsi="Arial" w:cs="Arial"/>
        </w:rPr>
        <w:t xml:space="preserve"> </w:t>
      </w:r>
      <w:r w:rsidR="000E6243">
        <w:rPr>
          <w:rFonts w:ascii="Arial" w:hAnsi="Arial" w:cs="Arial"/>
        </w:rPr>
        <w:t xml:space="preserve">na 3.NP </w:t>
      </w:r>
      <w:r w:rsidRPr="00662C15">
        <w:rPr>
          <w:rFonts w:ascii="Arial" w:hAnsi="Arial" w:cs="Arial"/>
        </w:rPr>
        <w:t xml:space="preserve">sa navrhuje vytvorenie rozvodov tienenej štruktúrovanej kabeláže kategórie Cat.6A v zmysle novej normy pre 10GB </w:t>
      </w:r>
      <w:proofErr w:type="spellStart"/>
      <w:r w:rsidRPr="00662C15">
        <w:rPr>
          <w:rFonts w:ascii="Arial" w:hAnsi="Arial" w:cs="Arial"/>
        </w:rPr>
        <w:t>Ethernet</w:t>
      </w:r>
      <w:proofErr w:type="spellEnd"/>
      <w:r w:rsidRPr="00662C15">
        <w:rPr>
          <w:rFonts w:ascii="Arial" w:hAnsi="Arial" w:cs="Arial"/>
        </w:rPr>
        <w:t>. Tento kabelážny systém Cat.6A bude slúžiť pre potreby počítačovej siete</w:t>
      </w:r>
      <w:r w:rsidR="003420D2" w:rsidRPr="00662C15">
        <w:rPr>
          <w:rFonts w:ascii="Arial" w:hAnsi="Arial" w:cs="Arial"/>
        </w:rPr>
        <w:t xml:space="preserve">, </w:t>
      </w:r>
      <w:r w:rsidRPr="00662C15">
        <w:rPr>
          <w:rFonts w:ascii="Arial" w:hAnsi="Arial" w:cs="Arial"/>
        </w:rPr>
        <w:t>telefónnych rozvodov</w:t>
      </w:r>
      <w:r w:rsidR="003420D2" w:rsidRPr="00662C15">
        <w:rPr>
          <w:rFonts w:ascii="Arial" w:hAnsi="Arial" w:cs="Arial"/>
        </w:rPr>
        <w:t xml:space="preserve">, prístupového systému </w:t>
      </w:r>
      <w:r w:rsidR="00620397">
        <w:rPr>
          <w:rFonts w:ascii="Arial" w:hAnsi="Arial" w:cs="Arial"/>
        </w:rPr>
        <w:t xml:space="preserve">a ďalších slaboprúdových technológií </w:t>
      </w:r>
      <w:r w:rsidRPr="00662C15">
        <w:rPr>
          <w:rFonts w:ascii="Arial" w:hAnsi="Arial" w:cs="Arial"/>
        </w:rPr>
        <w:t>ako univerzálne nosné prenosové médium.</w:t>
      </w:r>
    </w:p>
    <w:p w14:paraId="6C049A93" w14:textId="77777777" w:rsidR="002752C6" w:rsidRPr="00662C15" w:rsidRDefault="002752C6" w:rsidP="006E04AE">
      <w:pPr>
        <w:jc w:val="both"/>
        <w:rPr>
          <w:rFonts w:ascii="Arial" w:hAnsi="Arial" w:cs="Arial"/>
        </w:rPr>
      </w:pPr>
    </w:p>
    <w:p w14:paraId="07AAFA95" w14:textId="77777777" w:rsidR="002752C6" w:rsidRPr="00662C15" w:rsidRDefault="002752C6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 xml:space="preserve">Požaduje sa dodržanie všetkých parametrov pre kabelážny systém Cat.6A v zmysle dodatku k norme ISO/IEC 11801, ktorý bol prijatý v roku 2017. </w:t>
      </w:r>
    </w:p>
    <w:p w14:paraId="455BDF4D" w14:textId="77777777" w:rsidR="002752C6" w:rsidRPr="00662C15" w:rsidRDefault="002752C6" w:rsidP="006E04AE">
      <w:pPr>
        <w:ind w:firstLine="576"/>
        <w:jc w:val="both"/>
        <w:rPr>
          <w:rFonts w:ascii="Arial" w:hAnsi="Arial" w:cs="Arial"/>
        </w:rPr>
      </w:pPr>
    </w:p>
    <w:p w14:paraId="70925726" w14:textId="77777777" w:rsidR="002752C6" w:rsidRPr="00662C15" w:rsidRDefault="002752C6" w:rsidP="006E04AE">
      <w:pPr>
        <w:jc w:val="both"/>
        <w:rPr>
          <w:rFonts w:ascii="Arial" w:hAnsi="Arial" w:cs="Arial"/>
          <w:lang w:eastAsia="sk-SK"/>
        </w:rPr>
      </w:pPr>
      <w:r w:rsidRPr="00662C15">
        <w:rPr>
          <w:rFonts w:ascii="Arial" w:hAnsi="Arial" w:cs="Arial"/>
          <w:lang w:eastAsia="sk-SK"/>
        </w:rPr>
        <w:t>Kabeláž výkonnostnej kategórie Cat.6A bude možné zrealizovať dvoma spôsobmi a to:</w:t>
      </w:r>
    </w:p>
    <w:p w14:paraId="39264644" w14:textId="77777777" w:rsidR="002752C6" w:rsidRPr="00662C15" w:rsidRDefault="002752C6" w:rsidP="006E04AE">
      <w:pPr>
        <w:ind w:firstLine="360"/>
        <w:jc w:val="both"/>
        <w:rPr>
          <w:rFonts w:ascii="Arial" w:hAnsi="Arial" w:cs="Arial"/>
          <w:lang w:eastAsia="sk-SK"/>
        </w:rPr>
      </w:pPr>
      <w:r w:rsidRPr="00662C15">
        <w:rPr>
          <w:rFonts w:ascii="Arial" w:hAnsi="Arial" w:cs="Arial"/>
          <w:lang w:eastAsia="sk-SK"/>
        </w:rPr>
        <w:t xml:space="preserve">- </w:t>
      </w:r>
      <w:r w:rsidRPr="00662C15">
        <w:rPr>
          <w:rFonts w:ascii="Arial" w:hAnsi="Arial" w:cs="Arial"/>
          <w:lang w:eastAsia="sk-SK"/>
        </w:rPr>
        <w:tab/>
        <w:t>inštalovaním uceleného systému Cat.6A,</w:t>
      </w:r>
    </w:p>
    <w:p w14:paraId="0C62631E" w14:textId="77777777" w:rsidR="002752C6" w:rsidRPr="00662C15" w:rsidRDefault="002752C6" w:rsidP="006E04AE">
      <w:pPr>
        <w:ind w:firstLine="360"/>
        <w:jc w:val="both"/>
        <w:rPr>
          <w:rFonts w:ascii="Arial" w:hAnsi="Arial" w:cs="Arial"/>
          <w:lang w:eastAsia="sk-SK"/>
        </w:rPr>
      </w:pPr>
      <w:r w:rsidRPr="00662C15">
        <w:rPr>
          <w:rFonts w:ascii="Arial" w:hAnsi="Arial" w:cs="Arial"/>
          <w:lang w:eastAsia="sk-SK"/>
        </w:rPr>
        <w:t>-</w:t>
      </w:r>
      <w:r w:rsidRPr="00662C15">
        <w:rPr>
          <w:rFonts w:ascii="Arial" w:hAnsi="Arial" w:cs="Arial"/>
          <w:lang w:eastAsia="sk-SK"/>
        </w:rPr>
        <w:tab/>
        <w:t xml:space="preserve">inštalovaním </w:t>
      </w:r>
      <w:proofErr w:type="spellStart"/>
      <w:r w:rsidRPr="00662C15">
        <w:rPr>
          <w:rFonts w:ascii="Arial" w:hAnsi="Arial" w:cs="Arial"/>
          <w:lang w:eastAsia="sk-SK"/>
        </w:rPr>
        <w:t>interoperabilných</w:t>
      </w:r>
      <w:proofErr w:type="spellEnd"/>
      <w:r w:rsidRPr="00662C15">
        <w:rPr>
          <w:rFonts w:ascii="Arial" w:hAnsi="Arial" w:cs="Arial"/>
          <w:lang w:eastAsia="sk-SK"/>
        </w:rPr>
        <w:t xml:space="preserve"> komponentov Cat.6A</w:t>
      </w:r>
    </w:p>
    <w:p w14:paraId="35812328" w14:textId="77777777" w:rsidR="002752C6" w:rsidRPr="00662C15" w:rsidRDefault="005B38FC" w:rsidP="006E04AE">
      <w:pPr>
        <w:ind w:firstLine="360"/>
        <w:jc w:val="both"/>
        <w:rPr>
          <w:rFonts w:ascii="Arial" w:hAnsi="Arial" w:cs="Arial"/>
          <w:lang w:eastAsia="sk-SK"/>
        </w:rPr>
      </w:pPr>
      <w:r w:rsidRPr="00662C15">
        <w:rPr>
          <w:rFonts w:ascii="Arial" w:hAnsi="Arial" w:cs="Arial"/>
          <w:lang w:eastAsia="sk-SK"/>
        </w:rPr>
        <w:tab/>
      </w:r>
    </w:p>
    <w:p w14:paraId="31959453" w14:textId="5AA3E59E" w:rsidR="005B38FC" w:rsidRPr="00662C15" w:rsidRDefault="002752C6" w:rsidP="006E04AE">
      <w:pPr>
        <w:ind w:firstLine="360"/>
        <w:jc w:val="both"/>
        <w:rPr>
          <w:rFonts w:ascii="Arial" w:hAnsi="Arial" w:cs="Arial"/>
        </w:rPr>
      </w:pPr>
      <w:r w:rsidRPr="00662C15">
        <w:rPr>
          <w:rFonts w:ascii="Arial" w:hAnsi="Arial" w:cs="Arial"/>
          <w:lang w:eastAsia="sk-SK"/>
        </w:rPr>
        <w:t>Obe uvedené možnosti sú rovnocenné a obe majú oporu aj v medzinárodných normách pre výkonnostnú kategóriu kabelážneho systému Cat.6A</w:t>
      </w:r>
      <w:r w:rsidR="00A378C7" w:rsidRPr="00662C15">
        <w:rPr>
          <w:rFonts w:ascii="Arial" w:hAnsi="Arial" w:cs="Arial"/>
          <w:lang w:eastAsia="sk-SK"/>
        </w:rPr>
        <w:t>.</w:t>
      </w:r>
      <w:r w:rsidR="00A378C7" w:rsidRPr="00662C15">
        <w:rPr>
          <w:rFonts w:ascii="Arial" w:hAnsi="Arial" w:cs="Arial"/>
        </w:rPr>
        <w:t xml:space="preserve"> </w:t>
      </w:r>
      <w:r w:rsidRPr="00662C15">
        <w:rPr>
          <w:rFonts w:ascii="Arial" w:hAnsi="Arial" w:cs="Arial"/>
        </w:rPr>
        <w:t>Požaduje sa dodanie certifikátov (certifikátu) pre systémové riešenie Cat.6A v rámci odovzdávania diela v nasledovnom zmysle:</w:t>
      </w:r>
      <w:r w:rsidR="005B38FC" w:rsidRPr="00662C15">
        <w:rPr>
          <w:rFonts w:ascii="Arial" w:hAnsi="Arial" w:cs="Arial"/>
        </w:rPr>
        <w:tab/>
      </w:r>
    </w:p>
    <w:p w14:paraId="7C46E271" w14:textId="5CACB23E" w:rsidR="002752C6" w:rsidRPr="00662C15" w:rsidRDefault="002752C6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 xml:space="preserve">Výkonnostná kategória Cat.6A sa garantuje pre systémy a komponenty Cat.6A len v prípade, že systémy aj komponenty zodpovedajú normám, o ktorých bola zmienka vyššie. Súlad s normami však nemožno potvrdiť inak ako testami a meraniami, ktoré sa dajú realizovať len v špecializovaných skúšobných laboratóriách. Odlíšiť falzifikáty od skutočných systémov a komponentov Cat.6A je zákazník schopný len na základe certifikátov z týchto nezávislých skúšobných laboratórií. Preto je len samozrejmé, že ich zhotoviteľ bude striktne vyžadovať za účelom podrobnej dokumentácie pre odovzdávací proces investorovi. </w:t>
      </w:r>
    </w:p>
    <w:p w14:paraId="466A11A5" w14:textId="43EA6C92" w:rsidR="00055D24" w:rsidRPr="00662C15" w:rsidRDefault="005B38FC" w:rsidP="006E04AE">
      <w:pPr>
        <w:tabs>
          <w:tab w:val="left" w:pos="426"/>
        </w:tabs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ab/>
      </w:r>
      <w:r w:rsidR="002752C6" w:rsidRPr="00662C15">
        <w:rPr>
          <w:rFonts w:ascii="Arial" w:hAnsi="Arial" w:cs="Arial"/>
        </w:rPr>
        <w:t>Pri systéme Cat.6A ide o jeden certifikát na celý prenosový kanál a pri komponentoch Cat.6A sa každý z nich certifikuje samostatne alebo prípadne v skupinách rovnakého produktového radu.</w:t>
      </w:r>
    </w:p>
    <w:p w14:paraId="1353F5FB" w14:textId="582FA7CD" w:rsidR="00A378C7" w:rsidRPr="00662C15" w:rsidRDefault="00A378C7" w:rsidP="006E04AE">
      <w:pPr>
        <w:tabs>
          <w:tab w:val="left" w:pos="426"/>
        </w:tabs>
        <w:jc w:val="both"/>
        <w:rPr>
          <w:rFonts w:ascii="Arial" w:hAnsi="Arial" w:cs="Arial"/>
          <w:kern w:val="1"/>
        </w:rPr>
      </w:pPr>
      <w:r w:rsidRPr="00662C15">
        <w:rPr>
          <w:rFonts w:ascii="Arial" w:hAnsi="Arial" w:cs="Arial"/>
        </w:rPr>
        <w:tab/>
        <w:t xml:space="preserve">V predkladanom projekte sa navrhuje použitie kabelážneho systému </w:t>
      </w:r>
      <w:proofErr w:type="spellStart"/>
      <w:r w:rsidRPr="00662C15">
        <w:rPr>
          <w:rFonts w:ascii="Arial" w:hAnsi="Arial" w:cs="Arial"/>
          <w:b/>
        </w:rPr>
        <w:t>KE</w:t>
      </w:r>
      <w:r w:rsidRPr="00662C15">
        <w:rPr>
          <w:rFonts w:ascii="Arial" w:hAnsi="Arial" w:cs="Arial"/>
          <w:b/>
          <w:i/>
        </w:rPr>
        <w:t>Line</w:t>
      </w:r>
      <w:proofErr w:type="spellEnd"/>
      <w:r w:rsidRPr="00662C15">
        <w:rPr>
          <w:rFonts w:ascii="Arial" w:hAnsi="Arial" w:cs="Arial"/>
          <w:b/>
          <w:i/>
          <w:vertAlign w:val="superscript"/>
        </w:rPr>
        <w:t>®</w:t>
      </w:r>
      <w:r w:rsidRPr="00662C15">
        <w:rPr>
          <w:rFonts w:ascii="Arial" w:hAnsi="Arial" w:cs="Arial"/>
        </w:rPr>
        <w:t>, ktorý v plnej miere spĺňa všetky vyššie uvedené vlastnosti a požiadavky na prenosové parametre, čím sa zaručí najmä stabilita a funkčnosť systému po dobu minimálne 25 rokov (čo je garantovaná systémová záruka daná výrobcom)</w:t>
      </w:r>
      <w:r w:rsidRPr="00662C15">
        <w:rPr>
          <w:rFonts w:ascii="Arial" w:hAnsi="Arial" w:cs="Arial"/>
          <w:b/>
        </w:rPr>
        <w:t>.</w:t>
      </w:r>
    </w:p>
    <w:p w14:paraId="6E33C5E0" w14:textId="77777777" w:rsidR="000F6078" w:rsidRPr="00662C15" w:rsidRDefault="000F6078" w:rsidP="006E04AE">
      <w:pPr>
        <w:tabs>
          <w:tab w:val="left" w:pos="426"/>
        </w:tabs>
        <w:jc w:val="both"/>
        <w:rPr>
          <w:rFonts w:ascii="Arial" w:hAnsi="Arial" w:cs="Arial"/>
          <w:bCs/>
        </w:rPr>
      </w:pPr>
    </w:p>
    <w:p w14:paraId="533B0188" w14:textId="59D1491B" w:rsidR="00B3605F" w:rsidRPr="00662C15" w:rsidRDefault="002752C6" w:rsidP="006E04AE">
      <w:pPr>
        <w:pStyle w:val="Odsekzoznamu"/>
        <w:numPr>
          <w:ilvl w:val="1"/>
          <w:numId w:val="2"/>
        </w:numPr>
        <w:tabs>
          <w:tab w:val="left" w:pos="426"/>
        </w:tabs>
        <w:jc w:val="both"/>
        <w:rPr>
          <w:rFonts w:ascii="Arial" w:hAnsi="Arial" w:cs="Arial"/>
          <w:bCs/>
        </w:rPr>
      </w:pPr>
      <w:r w:rsidRPr="00662C15">
        <w:rPr>
          <w:rFonts w:ascii="Arial" w:hAnsi="Arial" w:cs="Arial"/>
          <w:b/>
          <w:bCs/>
          <w:u w:val="single"/>
        </w:rPr>
        <w:t>Popis riešenia</w:t>
      </w:r>
      <w:r w:rsidR="001C6B3C" w:rsidRPr="00662C15">
        <w:rPr>
          <w:rFonts w:ascii="Arial" w:hAnsi="Arial" w:cs="Arial"/>
          <w:b/>
          <w:bCs/>
          <w:u w:val="single"/>
        </w:rPr>
        <w:t xml:space="preserve"> štruktúrovanej počítačovej siete</w:t>
      </w:r>
      <w:r w:rsidR="00F40113">
        <w:rPr>
          <w:rFonts w:ascii="Arial" w:hAnsi="Arial" w:cs="Arial"/>
          <w:b/>
          <w:bCs/>
          <w:u w:val="single"/>
        </w:rPr>
        <w:t>,</w:t>
      </w:r>
      <w:r w:rsidR="00876A97">
        <w:rPr>
          <w:rFonts w:ascii="Arial" w:hAnsi="Arial" w:cs="Arial"/>
          <w:b/>
          <w:bCs/>
          <w:u w:val="single"/>
        </w:rPr>
        <w:t xml:space="preserve"> </w:t>
      </w:r>
      <w:r w:rsidR="00F40113">
        <w:rPr>
          <w:rFonts w:ascii="Arial" w:hAnsi="Arial" w:cs="Arial"/>
          <w:b/>
          <w:bCs/>
          <w:u w:val="single"/>
        </w:rPr>
        <w:t xml:space="preserve">optického dátového </w:t>
      </w:r>
      <w:r w:rsidR="004A1DE9" w:rsidRPr="00662C15">
        <w:rPr>
          <w:rFonts w:ascii="Arial" w:hAnsi="Arial" w:cs="Arial"/>
          <w:b/>
          <w:bCs/>
          <w:u w:val="single"/>
        </w:rPr>
        <w:t>prívodu</w:t>
      </w:r>
    </w:p>
    <w:p w14:paraId="19B6B29F" w14:textId="77777777" w:rsidR="00992BE3" w:rsidRPr="00662C15" w:rsidRDefault="00992BE3" w:rsidP="006E04AE">
      <w:pPr>
        <w:pStyle w:val="Odsekzoznamu"/>
        <w:tabs>
          <w:tab w:val="left" w:pos="426"/>
        </w:tabs>
        <w:ind w:left="792"/>
        <w:jc w:val="both"/>
        <w:rPr>
          <w:rFonts w:ascii="Arial" w:hAnsi="Arial" w:cs="Arial"/>
          <w:b/>
          <w:bCs/>
          <w:u w:val="single"/>
        </w:rPr>
      </w:pPr>
    </w:p>
    <w:p w14:paraId="10EF4D0A" w14:textId="77777777" w:rsidR="00992BE3" w:rsidRPr="00662C15" w:rsidRDefault="00992BE3" w:rsidP="006E04AE">
      <w:pPr>
        <w:ind w:firstLine="360"/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Štruktúrovaná kabeláž je na základe hviezdicovej topológie siete navrhnutá ako sieť s jedným hlavným</w:t>
      </w:r>
    </w:p>
    <w:p w14:paraId="476B32DA" w14:textId="77777777" w:rsidR="00992BE3" w:rsidRPr="00662C15" w:rsidRDefault="00992BE3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centrálnym uzlom, z ktorého vychádzajú samostatné káblové vedenia ku všetkým pracovným staniciam, sieťovým zariadeniam a k podružným káblovým uzlom.</w:t>
      </w:r>
    </w:p>
    <w:p w14:paraId="284C118C" w14:textId="14449AFD" w:rsidR="006E04AE" w:rsidRDefault="00992BE3" w:rsidP="006E04AE">
      <w:pPr>
        <w:tabs>
          <w:tab w:val="left" w:pos="426"/>
        </w:tabs>
        <w:jc w:val="both"/>
        <w:rPr>
          <w:rFonts w:ascii="Arial" w:hAnsi="Arial" w:cs="Arial"/>
          <w:bCs/>
        </w:rPr>
      </w:pPr>
      <w:r w:rsidRPr="00662C15">
        <w:rPr>
          <w:rFonts w:ascii="Arial" w:hAnsi="Arial" w:cs="Arial"/>
          <w:bCs/>
        </w:rPr>
        <w:tab/>
      </w:r>
      <w:r w:rsidRPr="00662C15">
        <w:rPr>
          <w:rFonts w:ascii="Arial" w:hAnsi="Arial" w:cs="Arial"/>
        </w:rPr>
        <w:t>Na základe</w:t>
      </w:r>
      <w:r w:rsidR="00E7535D">
        <w:rPr>
          <w:rFonts w:ascii="Arial" w:hAnsi="Arial" w:cs="Arial"/>
        </w:rPr>
        <w:t xml:space="preserve"> takéhoto členenia sa ako hlavné centrálne uzly</w:t>
      </w:r>
      <w:r w:rsidRPr="00662C15">
        <w:rPr>
          <w:rFonts w:ascii="Arial" w:hAnsi="Arial" w:cs="Arial"/>
        </w:rPr>
        <w:t xml:space="preserve"> štruktúrovanej siete p</w:t>
      </w:r>
      <w:r w:rsidRPr="00662C15">
        <w:rPr>
          <w:rFonts w:ascii="Arial" w:hAnsi="Arial" w:cs="Arial"/>
          <w:bCs/>
        </w:rPr>
        <w:t xml:space="preserve">re potreby novej štruktúrovanej kabeláže v zrekonštruovaných priestoroch </w:t>
      </w:r>
      <w:proofErr w:type="spellStart"/>
      <w:r w:rsidR="00E7535D">
        <w:rPr>
          <w:rFonts w:ascii="Arial" w:hAnsi="Arial" w:cs="Arial"/>
          <w:bCs/>
        </w:rPr>
        <w:t>pneumológie</w:t>
      </w:r>
      <w:proofErr w:type="spellEnd"/>
      <w:r w:rsidR="00E7535D">
        <w:rPr>
          <w:rFonts w:ascii="Arial" w:hAnsi="Arial" w:cs="Arial"/>
          <w:bCs/>
        </w:rPr>
        <w:t xml:space="preserve"> a </w:t>
      </w:r>
      <w:proofErr w:type="spellStart"/>
      <w:r w:rsidR="00E7535D">
        <w:rPr>
          <w:rFonts w:ascii="Arial" w:hAnsi="Arial" w:cs="Arial"/>
          <w:bCs/>
        </w:rPr>
        <w:t>ftizeológie</w:t>
      </w:r>
      <w:proofErr w:type="spellEnd"/>
      <w:r w:rsidR="00E7535D">
        <w:rPr>
          <w:rFonts w:ascii="Arial" w:hAnsi="Arial" w:cs="Arial"/>
          <w:bCs/>
        </w:rPr>
        <w:t xml:space="preserve"> na 3.NP použijú</w:t>
      </w:r>
      <w:r w:rsidRPr="00662C15">
        <w:rPr>
          <w:rFonts w:ascii="Arial" w:hAnsi="Arial" w:cs="Arial"/>
          <w:bCs/>
        </w:rPr>
        <w:t xml:space="preserve"> </w:t>
      </w:r>
      <w:r w:rsidR="00E7535D">
        <w:rPr>
          <w:rFonts w:ascii="Arial" w:hAnsi="Arial" w:cs="Arial"/>
          <w:bCs/>
        </w:rPr>
        <w:t xml:space="preserve">2 kusy </w:t>
      </w:r>
      <w:r w:rsidR="00620397">
        <w:rPr>
          <w:rFonts w:ascii="Arial" w:hAnsi="Arial" w:cs="Arial"/>
          <w:bCs/>
        </w:rPr>
        <w:lastRenderedPageBreak/>
        <w:t>nový</w:t>
      </w:r>
      <w:r w:rsidR="00E7535D">
        <w:rPr>
          <w:rFonts w:ascii="Arial" w:hAnsi="Arial" w:cs="Arial"/>
          <w:bCs/>
        </w:rPr>
        <w:t>ch</w:t>
      </w:r>
      <w:r w:rsidRPr="00662C15">
        <w:rPr>
          <w:rFonts w:ascii="Arial" w:hAnsi="Arial" w:cs="Arial"/>
          <w:bCs/>
        </w:rPr>
        <w:t xml:space="preserve"> </w:t>
      </w:r>
      <w:r w:rsidR="00453EFE">
        <w:rPr>
          <w:rFonts w:ascii="Arial" w:hAnsi="Arial" w:cs="Arial"/>
          <w:bCs/>
        </w:rPr>
        <w:t>závesný</w:t>
      </w:r>
      <w:r w:rsidR="00E7535D">
        <w:rPr>
          <w:rFonts w:ascii="Arial" w:hAnsi="Arial" w:cs="Arial"/>
          <w:bCs/>
        </w:rPr>
        <w:t>ch</w:t>
      </w:r>
      <w:r w:rsidR="00453EFE">
        <w:rPr>
          <w:rFonts w:ascii="Arial" w:hAnsi="Arial" w:cs="Arial"/>
          <w:bCs/>
        </w:rPr>
        <w:t xml:space="preserve"> </w:t>
      </w:r>
      <w:r w:rsidRPr="00662C15">
        <w:rPr>
          <w:rFonts w:ascii="Arial" w:hAnsi="Arial" w:cs="Arial"/>
          <w:bCs/>
        </w:rPr>
        <w:t>dátový</w:t>
      </w:r>
      <w:r w:rsidR="00E7535D">
        <w:rPr>
          <w:rFonts w:ascii="Arial" w:hAnsi="Arial" w:cs="Arial"/>
          <w:bCs/>
        </w:rPr>
        <w:t>ch</w:t>
      </w:r>
      <w:r w:rsidRPr="00662C15">
        <w:rPr>
          <w:rFonts w:ascii="Arial" w:hAnsi="Arial" w:cs="Arial"/>
          <w:bCs/>
        </w:rPr>
        <w:t xml:space="preserve"> rozvádzač</w:t>
      </w:r>
      <w:r w:rsidR="00E7535D">
        <w:rPr>
          <w:rFonts w:ascii="Arial" w:hAnsi="Arial" w:cs="Arial"/>
          <w:bCs/>
        </w:rPr>
        <w:t>ov DR 15</w:t>
      </w:r>
      <w:r w:rsidR="00453EFE">
        <w:rPr>
          <w:rFonts w:ascii="Arial" w:hAnsi="Arial" w:cs="Arial"/>
          <w:bCs/>
        </w:rPr>
        <w:t>U</w:t>
      </w:r>
      <w:r w:rsidR="00E7535D">
        <w:rPr>
          <w:rFonts w:ascii="Arial" w:hAnsi="Arial" w:cs="Arial"/>
          <w:bCs/>
        </w:rPr>
        <w:t>, ktoré budú</w:t>
      </w:r>
      <w:r w:rsidRPr="00662C15">
        <w:rPr>
          <w:rFonts w:ascii="Arial" w:hAnsi="Arial" w:cs="Arial"/>
          <w:bCs/>
        </w:rPr>
        <w:t xml:space="preserve"> umiestnen</w:t>
      </w:r>
      <w:r w:rsidR="00E7535D">
        <w:rPr>
          <w:rFonts w:ascii="Arial" w:hAnsi="Arial" w:cs="Arial"/>
          <w:bCs/>
        </w:rPr>
        <w:t>é</w:t>
      </w:r>
      <w:r w:rsidRPr="00662C15">
        <w:rPr>
          <w:rFonts w:ascii="Arial" w:hAnsi="Arial" w:cs="Arial"/>
          <w:bCs/>
        </w:rPr>
        <w:t xml:space="preserve"> v miestnosti</w:t>
      </w:r>
      <w:r w:rsidR="000E6243">
        <w:rPr>
          <w:rFonts w:ascii="Arial" w:hAnsi="Arial" w:cs="Arial"/>
          <w:bCs/>
        </w:rPr>
        <w:t>ach</w:t>
      </w:r>
      <w:r w:rsidRPr="00662C15">
        <w:rPr>
          <w:rFonts w:ascii="Arial" w:hAnsi="Arial" w:cs="Arial"/>
          <w:bCs/>
        </w:rPr>
        <w:t xml:space="preserve"> </w:t>
      </w:r>
      <w:r w:rsidR="00E7535D">
        <w:rPr>
          <w:rFonts w:ascii="Arial" w:hAnsi="Arial" w:cs="Arial"/>
          <w:bCs/>
        </w:rPr>
        <w:t>rozvodní</w:t>
      </w:r>
      <w:r w:rsidRPr="00662C15">
        <w:rPr>
          <w:rFonts w:ascii="Arial" w:hAnsi="Arial" w:cs="Arial"/>
          <w:bCs/>
        </w:rPr>
        <w:t xml:space="preserve">. </w:t>
      </w:r>
    </w:p>
    <w:p w14:paraId="13C89DC8" w14:textId="7E9934EB" w:rsidR="006E04AE" w:rsidRDefault="00EC7D50" w:rsidP="006E04AE">
      <w:pPr>
        <w:tabs>
          <w:tab w:val="left" w:pos="426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Dátové prepojenie nového </w:t>
      </w:r>
      <w:r w:rsidR="006E04AE">
        <w:rPr>
          <w:rFonts w:ascii="Arial" w:hAnsi="Arial" w:cs="Arial"/>
          <w:bCs/>
        </w:rPr>
        <w:t xml:space="preserve">dátového rozvádzača </w:t>
      </w:r>
      <w:r w:rsidR="00453EFE">
        <w:rPr>
          <w:rFonts w:ascii="Arial" w:hAnsi="Arial" w:cs="Arial"/>
          <w:bCs/>
        </w:rPr>
        <w:t>DR</w:t>
      </w:r>
      <w:r>
        <w:rPr>
          <w:rFonts w:ascii="Arial" w:hAnsi="Arial" w:cs="Arial"/>
          <w:bCs/>
        </w:rPr>
        <w:t xml:space="preserve">1 </w:t>
      </w:r>
      <w:r w:rsidR="006E04AE">
        <w:rPr>
          <w:rFonts w:ascii="Arial" w:hAnsi="Arial" w:cs="Arial"/>
          <w:bCs/>
        </w:rPr>
        <w:t>bude zabezpečené optickým prepojovacím káblom TB, 12xOS2 vlákno</w:t>
      </w:r>
      <w:r w:rsidR="006E04AE" w:rsidRPr="006E04AE">
        <w:rPr>
          <w:rFonts w:ascii="Arial" w:hAnsi="Arial" w:cs="Arial"/>
          <w:bCs/>
        </w:rPr>
        <w:t>, 9/125</w:t>
      </w:r>
      <w:r w:rsidR="006E04AE">
        <w:rPr>
          <w:rFonts w:ascii="Arial" w:hAnsi="Arial" w:cs="Arial"/>
          <w:bCs/>
        </w:rPr>
        <w:t xml:space="preserve"> </w:t>
      </w:r>
      <w:proofErr w:type="spellStart"/>
      <w:r w:rsidR="006E04AE" w:rsidRPr="006E04AE">
        <w:rPr>
          <w:rFonts w:ascii="Arial" w:hAnsi="Arial" w:cs="Arial"/>
          <w:shd w:val="clear" w:color="auto" w:fill="FFFFFF"/>
        </w:rPr>
        <w:t>μm</w:t>
      </w:r>
      <w:proofErr w:type="spellEnd"/>
      <w:r w:rsidR="006E04AE" w:rsidRPr="006E04AE">
        <w:rPr>
          <w:rFonts w:ascii="Arial" w:hAnsi="Arial" w:cs="Arial"/>
          <w:bCs/>
        </w:rPr>
        <w:t>,</w:t>
      </w:r>
      <w:r w:rsidR="00F40113">
        <w:rPr>
          <w:rFonts w:ascii="Arial" w:hAnsi="Arial" w:cs="Arial"/>
          <w:bCs/>
        </w:rPr>
        <w:t xml:space="preserve"> s trie</w:t>
      </w:r>
      <w:r>
        <w:rPr>
          <w:rFonts w:ascii="Arial" w:hAnsi="Arial" w:cs="Arial"/>
          <w:bCs/>
        </w:rPr>
        <w:t xml:space="preserve">dou reakcie na oheň B2ca s1d1a1 a záložným káblom </w:t>
      </w:r>
      <w:r w:rsidR="00F40113">
        <w:rPr>
          <w:rFonts w:ascii="Arial" w:hAnsi="Arial" w:cs="Arial"/>
          <w:bCs/>
        </w:rPr>
        <w:t xml:space="preserve"> </w:t>
      </w:r>
      <w:proofErr w:type="spellStart"/>
      <w:r w:rsidRPr="00662C15">
        <w:rPr>
          <w:rFonts w:ascii="Arial" w:hAnsi="Arial" w:cs="Arial"/>
        </w:rPr>
        <w:t>KELine</w:t>
      </w:r>
      <w:proofErr w:type="spellEnd"/>
      <w:r w:rsidRPr="00662C15">
        <w:rPr>
          <w:rFonts w:ascii="Arial" w:hAnsi="Arial" w:cs="Arial"/>
        </w:rPr>
        <w:t xml:space="preserve"> S-FTP (S/FTP) 4x2xAWG23 Cat.6A, LSOH bezhalogénový v prevedení s triedou reakcie na oheň B2ca s1d1a1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>ktoré</w:t>
      </w:r>
      <w:r w:rsidR="006E04AE" w:rsidRPr="006E04AE">
        <w:rPr>
          <w:rFonts w:ascii="Arial" w:hAnsi="Arial" w:cs="Arial"/>
          <w:bCs/>
        </w:rPr>
        <w:t xml:space="preserve"> bud</w:t>
      </w:r>
      <w:r>
        <w:rPr>
          <w:rFonts w:ascii="Arial" w:hAnsi="Arial" w:cs="Arial"/>
          <w:bCs/>
        </w:rPr>
        <w:t>ú</w:t>
      </w:r>
      <w:r w:rsidR="006E04AE" w:rsidRPr="006E04AE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</w:rPr>
        <w:t>privedené</w:t>
      </w:r>
      <w:r w:rsidR="006E04AE" w:rsidRPr="006E04AE">
        <w:rPr>
          <w:rFonts w:ascii="Arial" w:hAnsi="Arial" w:cs="Arial"/>
          <w:bCs/>
        </w:rPr>
        <w:t xml:space="preserve"> z existujúceho dátového rozvádzača</w:t>
      </w:r>
      <w:r>
        <w:rPr>
          <w:rFonts w:ascii="Arial" w:hAnsi="Arial" w:cs="Arial"/>
          <w:bCs/>
        </w:rPr>
        <w:t xml:space="preserve"> v miestnosti knižnice na 4.NP</w:t>
      </w:r>
      <w:r w:rsidR="006E04AE" w:rsidRPr="006E04AE">
        <w:rPr>
          <w:rFonts w:ascii="Arial" w:hAnsi="Arial" w:cs="Arial"/>
          <w:bCs/>
        </w:rPr>
        <w:t xml:space="preserve">. Optický kábel bude cez </w:t>
      </w:r>
      <w:r>
        <w:rPr>
          <w:rFonts w:ascii="Arial" w:hAnsi="Arial" w:cs="Arial"/>
          <w:bCs/>
        </w:rPr>
        <w:t>káblový prieraz</w:t>
      </w:r>
      <w:r w:rsidR="006E04AE" w:rsidRPr="006E04A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vyvedený </w:t>
      </w:r>
      <w:r w:rsidR="006E04AE">
        <w:rPr>
          <w:rFonts w:ascii="Arial" w:hAnsi="Arial" w:cs="Arial"/>
          <w:bCs/>
        </w:rPr>
        <w:t xml:space="preserve">na </w:t>
      </w:r>
      <w:r>
        <w:rPr>
          <w:rFonts w:ascii="Arial" w:hAnsi="Arial" w:cs="Arial"/>
          <w:bCs/>
        </w:rPr>
        <w:t>3</w:t>
      </w:r>
      <w:r w:rsidR="006E04AE">
        <w:rPr>
          <w:rFonts w:ascii="Arial" w:hAnsi="Arial" w:cs="Arial"/>
          <w:bCs/>
        </w:rPr>
        <w:t>.NP a</w:t>
      </w:r>
      <w:r>
        <w:rPr>
          <w:rFonts w:ascii="Arial" w:hAnsi="Arial" w:cs="Arial"/>
          <w:bCs/>
        </w:rPr>
        <w:t> povrchovo v PVC žľabe privedený do miestnosti rozvodne k rozvádzaču DR1</w:t>
      </w:r>
      <w:r w:rsidR="00D02374">
        <w:rPr>
          <w:rFonts w:ascii="Arial" w:hAnsi="Arial" w:cs="Arial"/>
          <w:bCs/>
        </w:rPr>
        <w:t>.</w:t>
      </w:r>
      <w:r w:rsidR="006E04A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Dátové prepojenie nového dátového rozvádzača DR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bude zabezpečené optickým prepojovacím káblom TB, 12xOS2 vlákno</w:t>
      </w:r>
      <w:r w:rsidRPr="006E04AE">
        <w:rPr>
          <w:rFonts w:ascii="Arial" w:hAnsi="Arial" w:cs="Arial"/>
          <w:bCs/>
        </w:rPr>
        <w:t>, 9/125</w:t>
      </w:r>
      <w:r>
        <w:rPr>
          <w:rFonts w:ascii="Arial" w:hAnsi="Arial" w:cs="Arial"/>
          <w:bCs/>
        </w:rPr>
        <w:t xml:space="preserve"> </w:t>
      </w:r>
      <w:proofErr w:type="spellStart"/>
      <w:r w:rsidRPr="006E04AE">
        <w:rPr>
          <w:rFonts w:ascii="Arial" w:hAnsi="Arial" w:cs="Arial"/>
          <w:shd w:val="clear" w:color="auto" w:fill="FFFFFF"/>
        </w:rPr>
        <w:t>μm</w:t>
      </w:r>
      <w:proofErr w:type="spellEnd"/>
      <w:r w:rsidRPr="006E04AE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s triedou reakcie na oheň B2ca s1d1a1 a záložným káblom  </w:t>
      </w:r>
      <w:proofErr w:type="spellStart"/>
      <w:r w:rsidRPr="00662C15">
        <w:rPr>
          <w:rFonts w:ascii="Arial" w:hAnsi="Arial" w:cs="Arial"/>
        </w:rPr>
        <w:t>KELine</w:t>
      </w:r>
      <w:proofErr w:type="spellEnd"/>
      <w:r w:rsidRPr="00662C15">
        <w:rPr>
          <w:rFonts w:ascii="Arial" w:hAnsi="Arial" w:cs="Arial"/>
        </w:rPr>
        <w:t xml:space="preserve"> S-FTP (S/FTP) 4x2xAWG23 Cat.6A, LSOH bezhalogénový v prevedení s triedou reakcie na oheň B2ca s1d1a1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>ktoré</w:t>
      </w:r>
      <w:r w:rsidRPr="006E04AE">
        <w:rPr>
          <w:rFonts w:ascii="Arial" w:hAnsi="Arial" w:cs="Arial"/>
          <w:bCs/>
        </w:rPr>
        <w:t xml:space="preserve"> bud</w:t>
      </w:r>
      <w:r>
        <w:rPr>
          <w:rFonts w:ascii="Arial" w:hAnsi="Arial" w:cs="Arial"/>
          <w:bCs/>
        </w:rPr>
        <w:t>ú</w:t>
      </w:r>
      <w:r w:rsidRPr="006E04AE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</w:rPr>
        <w:t>privedené</w:t>
      </w:r>
      <w:r w:rsidRPr="006E04AE">
        <w:rPr>
          <w:rFonts w:ascii="Arial" w:hAnsi="Arial" w:cs="Arial"/>
          <w:bCs/>
        </w:rPr>
        <w:t xml:space="preserve"> z existujúceho dátového rozvádzača</w:t>
      </w:r>
      <w:r>
        <w:rPr>
          <w:rFonts w:ascii="Arial" w:hAnsi="Arial" w:cs="Arial"/>
          <w:bCs/>
        </w:rPr>
        <w:t xml:space="preserve"> v miestnosti </w:t>
      </w:r>
      <w:r>
        <w:rPr>
          <w:rFonts w:ascii="Arial" w:hAnsi="Arial" w:cs="Arial"/>
          <w:bCs/>
        </w:rPr>
        <w:t>serverovne</w:t>
      </w:r>
      <w:r>
        <w:rPr>
          <w:rFonts w:ascii="Arial" w:hAnsi="Arial" w:cs="Arial"/>
          <w:bCs/>
        </w:rPr>
        <w:t xml:space="preserve"> na 4.NP</w:t>
      </w:r>
      <w:r w:rsidRPr="006E04AE">
        <w:rPr>
          <w:rFonts w:ascii="Arial" w:hAnsi="Arial" w:cs="Arial"/>
          <w:bCs/>
        </w:rPr>
        <w:t xml:space="preserve">. Optický kábel bude </w:t>
      </w:r>
      <w:r>
        <w:rPr>
          <w:rFonts w:ascii="Arial" w:hAnsi="Arial" w:cs="Arial"/>
          <w:bCs/>
        </w:rPr>
        <w:t xml:space="preserve">na 4.NP vedený v PVC žľabe povrchovo k existujúcej káblovej </w:t>
      </w:r>
      <w:proofErr w:type="spellStart"/>
      <w:r>
        <w:rPr>
          <w:rFonts w:ascii="Arial" w:hAnsi="Arial" w:cs="Arial"/>
          <w:bCs/>
        </w:rPr>
        <w:t>stupačke</w:t>
      </w:r>
      <w:proofErr w:type="spellEnd"/>
      <w:r>
        <w:rPr>
          <w:rFonts w:ascii="Arial" w:hAnsi="Arial" w:cs="Arial"/>
          <w:bCs/>
        </w:rPr>
        <w:t xml:space="preserve">, </w:t>
      </w:r>
      <w:r w:rsidRPr="006E04AE">
        <w:rPr>
          <w:rFonts w:ascii="Arial" w:hAnsi="Arial" w:cs="Arial"/>
          <w:bCs/>
        </w:rPr>
        <w:t xml:space="preserve">cez </w:t>
      </w:r>
      <w:r>
        <w:rPr>
          <w:rFonts w:ascii="Arial" w:hAnsi="Arial" w:cs="Arial"/>
          <w:bCs/>
        </w:rPr>
        <w:t xml:space="preserve">ktorú budú káble </w:t>
      </w:r>
      <w:r w:rsidR="000E6243">
        <w:rPr>
          <w:rFonts w:ascii="Arial" w:hAnsi="Arial" w:cs="Arial"/>
          <w:bCs/>
        </w:rPr>
        <w:t>vyvedené</w:t>
      </w:r>
      <w:r>
        <w:rPr>
          <w:rFonts w:ascii="Arial" w:hAnsi="Arial" w:cs="Arial"/>
          <w:bCs/>
        </w:rPr>
        <w:t xml:space="preserve"> na 3.NP</w:t>
      </w:r>
      <w:r>
        <w:rPr>
          <w:rFonts w:ascii="Arial" w:hAnsi="Arial" w:cs="Arial"/>
          <w:bCs/>
        </w:rPr>
        <w:t>. Následne v káblových úchytoch nad SDK podhľadom budú káble privedené</w:t>
      </w:r>
      <w:r>
        <w:rPr>
          <w:rFonts w:ascii="Arial" w:hAnsi="Arial" w:cs="Arial"/>
          <w:bCs/>
        </w:rPr>
        <w:t xml:space="preserve"> do miestnosti rozvodne k rozvádzaču DR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6E04AE">
        <w:rPr>
          <w:rFonts w:ascii="Arial" w:hAnsi="Arial" w:cs="Arial"/>
          <w:bCs/>
        </w:rPr>
        <w:t xml:space="preserve">Optický káblový prepoj bude ukončený v optickom </w:t>
      </w:r>
      <w:proofErr w:type="spellStart"/>
      <w:r w:rsidR="006E04AE">
        <w:rPr>
          <w:rFonts w:ascii="Arial" w:hAnsi="Arial" w:cs="Arial"/>
          <w:bCs/>
        </w:rPr>
        <w:t>patch</w:t>
      </w:r>
      <w:proofErr w:type="spellEnd"/>
      <w:r w:rsidR="006E04AE">
        <w:rPr>
          <w:rFonts w:ascii="Arial" w:hAnsi="Arial" w:cs="Arial"/>
          <w:bCs/>
        </w:rPr>
        <w:t xml:space="preserve"> panely, kde sa jednotlivé optické vlákna navaria na optické </w:t>
      </w:r>
      <w:proofErr w:type="spellStart"/>
      <w:r w:rsidR="006E04AE">
        <w:rPr>
          <w:rFonts w:ascii="Arial" w:hAnsi="Arial" w:cs="Arial"/>
          <w:bCs/>
        </w:rPr>
        <w:t>pigtaily</w:t>
      </w:r>
      <w:proofErr w:type="spellEnd"/>
      <w:r w:rsidR="006E04AE">
        <w:rPr>
          <w:rFonts w:ascii="Arial" w:hAnsi="Arial" w:cs="Arial"/>
          <w:bCs/>
        </w:rPr>
        <w:t xml:space="preserve"> a ukončia v optických adaptéroch na </w:t>
      </w:r>
      <w:proofErr w:type="spellStart"/>
      <w:r w:rsidR="006E04AE">
        <w:rPr>
          <w:rFonts w:ascii="Arial" w:hAnsi="Arial" w:cs="Arial"/>
          <w:bCs/>
        </w:rPr>
        <w:t>patch</w:t>
      </w:r>
      <w:proofErr w:type="spellEnd"/>
      <w:r w:rsidR="006E04AE">
        <w:rPr>
          <w:rFonts w:ascii="Arial" w:hAnsi="Arial" w:cs="Arial"/>
          <w:bCs/>
        </w:rPr>
        <w:t xml:space="preserve"> panely. </w:t>
      </w:r>
      <w:r w:rsidR="006A08FA">
        <w:rPr>
          <w:rFonts w:ascii="Arial" w:hAnsi="Arial" w:cs="Arial"/>
          <w:bCs/>
        </w:rPr>
        <w:t xml:space="preserve">Nový dátový rozvádzač DR2 sa pripojí na existujúce telefónne rozvody káblom SHKFH-R 10x2x0,5 B2ca s1d1a1 a 3 </w:t>
      </w:r>
      <w:r w:rsidR="000E6243">
        <w:rPr>
          <w:rFonts w:ascii="Arial" w:hAnsi="Arial" w:cs="Arial"/>
          <w:bCs/>
        </w:rPr>
        <w:t xml:space="preserve">kusmi záložných káblov </w:t>
      </w:r>
      <w:proofErr w:type="spellStart"/>
      <w:r w:rsidR="000E6243" w:rsidRPr="00662C15">
        <w:rPr>
          <w:rFonts w:ascii="Arial" w:hAnsi="Arial" w:cs="Arial"/>
        </w:rPr>
        <w:t>KELine</w:t>
      </w:r>
      <w:proofErr w:type="spellEnd"/>
      <w:r w:rsidR="000E6243" w:rsidRPr="00662C15">
        <w:rPr>
          <w:rFonts w:ascii="Arial" w:hAnsi="Arial" w:cs="Arial"/>
        </w:rPr>
        <w:t xml:space="preserve"> S-FTP (S/FTP) 4x2xAWG23 Cat.6A, LSOH bezhalogénový v prevedení s tri</w:t>
      </w:r>
      <w:r w:rsidR="000E6243">
        <w:rPr>
          <w:rFonts w:ascii="Arial" w:hAnsi="Arial" w:cs="Arial"/>
        </w:rPr>
        <w:t xml:space="preserve">edou reakcie na oheň B2ca s1d1a1. Tieto budú privedené z káblovej </w:t>
      </w:r>
      <w:proofErr w:type="spellStart"/>
      <w:r w:rsidR="000E6243">
        <w:rPr>
          <w:rFonts w:ascii="Arial" w:hAnsi="Arial" w:cs="Arial"/>
        </w:rPr>
        <w:t>stupačky</w:t>
      </w:r>
      <w:proofErr w:type="spellEnd"/>
      <w:r w:rsidR="000E6243">
        <w:rPr>
          <w:rFonts w:ascii="Arial" w:hAnsi="Arial" w:cs="Arial"/>
        </w:rPr>
        <w:t xml:space="preserve"> na 3.NP, cez ktorú vedie existujúca telefónna rozvodná sieť, a kde sa nachádzajú rozvodné lišty na telefónne rozvody.</w:t>
      </w:r>
    </w:p>
    <w:p w14:paraId="768AB434" w14:textId="5A5A87DA" w:rsidR="00992BE3" w:rsidRPr="00662C15" w:rsidRDefault="006E04AE" w:rsidP="006E04AE">
      <w:pPr>
        <w:tabs>
          <w:tab w:val="left" w:pos="426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EC7D50">
        <w:rPr>
          <w:rFonts w:ascii="Arial" w:hAnsi="Arial" w:cs="Arial"/>
          <w:bCs/>
        </w:rPr>
        <w:t>Nové dátové</w:t>
      </w:r>
      <w:r w:rsidR="00F40113">
        <w:rPr>
          <w:rFonts w:ascii="Arial" w:hAnsi="Arial" w:cs="Arial"/>
          <w:bCs/>
        </w:rPr>
        <w:t xml:space="preserve"> rozvádzač</w:t>
      </w:r>
      <w:r w:rsidR="00EC7D50">
        <w:rPr>
          <w:rFonts w:ascii="Arial" w:hAnsi="Arial" w:cs="Arial"/>
          <w:bCs/>
        </w:rPr>
        <w:t>e</w:t>
      </w:r>
      <w:r w:rsidR="00F40113">
        <w:rPr>
          <w:rFonts w:ascii="Arial" w:hAnsi="Arial" w:cs="Arial"/>
          <w:bCs/>
        </w:rPr>
        <w:t xml:space="preserve"> </w:t>
      </w:r>
      <w:r w:rsidR="00453EFE">
        <w:rPr>
          <w:rFonts w:ascii="Arial" w:hAnsi="Arial" w:cs="Arial"/>
          <w:bCs/>
        </w:rPr>
        <w:t>DR</w:t>
      </w:r>
      <w:r w:rsidR="00F40113">
        <w:rPr>
          <w:rFonts w:ascii="Arial" w:hAnsi="Arial" w:cs="Arial"/>
          <w:bCs/>
        </w:rPr>
        <w:t xml:space="preserve"> sa ďalej vybav</w:t>
      </w:r>
      <w:r w:rsidR="00EC7D50">
        <w:rPr>
          <w:rFonts w:ascii="Arial" w:hAnsi="Arial" w:cs="Arial"/>
          <w:bCs/>
        </w:rPr>
        <w:t>ia</w:t>
      </w:r>
      <w:r w:rsidR="00F40113">
        <w:rPr>
          <w:rFonts w:ascii="Arial" w:hAnsi="Arial" w:cs="Arial"/>
          <w:bCs/>
        </w:rPr>
        <w:t xml:space="preserve"> pasívnymi ukončovacími prvkami – konkrétne dátový </w:t>
      </w:r>
      <w:proofErr w:type="spellStart"/>
      <w:r w:rsidR="00F40113">
        <w:rPr>
          <w:rFonts w:ascii="Arial" w:hAnsi="Arial" w:cs="Arial"/>
          <w:bCs/>
        </w:rPr>
        <w:t>patch</w:t>
      </w:r>
      <w:proofErr w:type="spellEnd"/>
      <w:r w:rsidR="00F40113">
        <w:rPr>
          <w:rFonts w:ascii="Arial" w:hAnsi="Arial" w:cs="Arial"/>
          <w:bCs/>
        </w:rPr>
        <w:t xml:space="preserve"> panel</w:t>
      </w:r>
      <w:r w:rsidR="00992BE3" w:rsidRPr="00662C15">
        <w:rPr>
          <w:rFonts w:ascii="Arial" w:hAnsi="Arial" w:cs="Arial"/>
          <w:bCs/>
        </w:rPr>
        <w:t xml:space="preserve"> </w:t>
      </w:r>
      <w:proofErr w:type="spellStart"/>
      <w:r w:rsidR="00992BE3" w:rsidRPr="00662C15">
        <w:rPr>
          <w:rFonts w:ascii="Arial" w:hAnsi="Arial" w:cs="Arial"/>
          <w:bCs/>
        </w:rPr>
        <w:t>K</w:t>
      </w:r>
      <w:r w:rsidR="004B31FA" w:rsidRPr="00662C15">
        <w:rPr>
          <w:rFonts w:ascii="Arial" w:hAnsi="Arial" w:cs="Arial"/>
          <w:bCs/>
        </w:rPr>
        <w:t>E</w:t>
      </w:r>
      <w:r w:rsidR="00F40113">
        <w:rPr>
          <w:rFonts w:ascii="Arial" w:hAnsi="Arial" w:cs="Arial"/>
          <w:bCs/>
        </w:rPr>
        <w:t>Line</w:t>
      </w:r>
      <w:proofErr w:type="spellEnd"/>
      <w:r w:rsidR="00F40113">
        <w:rPr>
          <w:rFonts w:ascii="Arial" w:hAnsi="Arial" w:cs="Arial"/>
          <w:bCs/>
        </w:rPr>
        <w:t xml:space="preserve"> 24xRJ45 Cat.6A</w:t>
      </w:r>
      <w:r w:rsidR="001904D9">
        <w:rPr>
          <w:rFonts w:ascii="Arial" w:hAnsi="Arial" w:cs="Arial"/>
          <w:bCs/>
        </w:rPr>
        <w:t>,</w:t>
      </w:r>
      <w:r w:rsidR="008022A9">
        <w:rPr>
          <w:rFonts w:ascii="Arial" w:hAnsi="Arial" w:cs="Arial"/>
          <w:bCs/>
        </w:rPr>
        <w:t xml:space="preserve"> </w:t>
      </w:r>
      <w:r w:rsidR="001904D9">
        <w:rPr>
          <w:rFonts w:ascii="Arial" w:hAnsi="Arial" w:cs="Arial"/>
          <w:bCs/>
        </w:rPr>
        <w:t>0,5U</w:t>
      </w:r>
      <w:r w:rsidR="00992BE3" w:rsidRPr="00662C15">
        <w:rPr>
          <w:rFonts w:ascii="Arial" w:hAnsi="Arial" w:cs="Arial"/>
          <w:bCs/>
        </w:rPr>
        <w:t xml:space="preserve">, v ktorých budú ukončené </w:t>
      </w:r>
      <w:r w:rsidR="00F40113">
        <w:rPr>
          <w:rFonts w:ascii="Arial" w:hAnsi="Arial" w:cs="Arial"/>
          <w:bCs/>
        </w:rPr>
        <w:t xml:space="preserve">jednotlivé </w:t>
      </w:r>
      <w:r w:rsidR="00992BE3" w:rsidRPr="00662C15">
        <w:rPr>
          <w:rFonts w:ascii="Arial" w:hAnsi="Arial" w:cs="Arial"/>
          <w:bCs/>
        </w:rPr>
        <w:t>káblové rozvody</w:t>
      </w:r>
      <w:r w:rsidR="00F40113">
        <w:rPr>
          <w:rFonts w:ascii="Arial" w:hAnsi="Arial" w:cs="Arial"/>
          <w:bCs/>
        </w:rPr>
        <w:t xml:space="preserve"> štruktúrovanej kabeláže.</w:t>
      </w:r>
    </w:p>
    <w:p w14:paraId="49A32A78" w14:textId="0B8D07F7" w:rsidR="00992BE3" w:rsidRPr="00662C15" w:rsidRDefault="00F40113" w:rsidP="006E04AE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ab/>
        <w:t>Z pasívnych ukončovacích prvkov budú</w:t>
      </w:r>
      <w:r w:rsidR="00992BE3" w:rsidRPr="00662C15">
        <w:rPr>
          <w:rFonts w:ascii="Arial" w:hAnsi="Arial" w:cs="Arial"/>
          <w:bCs/>
        </w:rPr>
        <w:t xml:space="preserve"> </w:t>
      </w:r>
      <w:proofErr w:type="spellStart"/>
      <w:r w:rsidR="00992BE3" w:rsidRPr="00662C15">
        <w:rPr>
          <w:rFonts w:ascii="Arial" w:hAnsi="Arial" w:cs="Arial"/>
          <w:bCs/>
        </w:rPr>
        <w:t>patch</w:t>
      </w:r>
      <w:proofErr w:type="spellEnd"/>
      <w:r w:rsidR="00992BE3" w:rsidRPr="00662C15">
        <w:rPr>
          <w:rFonts w:ascii="Arial" w:hAnsi="Arial" w:cs="Arial"/>
          <w:bCs/>
        </w:rPr>
        <w:t xml:space="preserve"> káblami </w:t>
      </w:r>
      <w:r w:rsidR="001F43FA" w:rsidRPr="00662C15">
        <w:rPr>
          <w:rFonts w:ascii="Arial" w:hAnsi="Arial" w:cs="Arial"/>
          <w:bCs/>
        </w:rPr>
        <w:t>realizované</w:t>
      </w:r>
      <w:r w:rsidR="00992BE3" w:rsidRPr="00662C15">
        <w:rPr>
          <w:rFonts w:ascii="Arial" w:hAnsi="Arial" w:cs="Arial"/>
          <w:bCs/>
        </w:rPr>
        <w:t xml:space="preserve"> prepojenia k jednotlivým zásuvkám </w:t>
      </w:r>
      <w:r w:rsidR="00D02374">
        <w:rPr>
          <w:rFonts w:ascii="Arial" w:hAnsi="Arial" w:cs="Arial"/>
          <w:bCs/>
        </w:rPr>
        <w:t xml:space="preserve">a dátovým portom </w:t>
      </w:r>
      <w:r w:rsidR="00992BE3" w:rsidRPr="00662C15">
        <w:rPr>
          <w:rFonts w:ascii="Arial" w:hAnsi="Arial" w:cs="Arial"/>
          <w:bCs/>
        </w:rPr>
        <w:t>cez aktívne prvky umiestnené v dátovom rozvádzači.</w:t>
      </w:r>
      <w:r w:rsidR="00992BE3" w:rsidRPr="00662C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 rozsah riešený v tejto pr</w:t>
      </w:r>
      <w:r w:rsidR="00EC7D50">
        <w:rPr>
          <w:rFonts w:ascii="Arial" w:hAnsi="Arial" w:cs="Arial"/>
        </w:rPr>
        <w:t>ojektovej dokumentácii sa dátové</w:t>
      </w:r>
      <w:r>
        <w:rPr>
          <w:rFonts w:ascii="Arial" w:hAnsi="Arial" w:cs="Arial"/>
        </w:rPr>
        <w:t xml:space="preserve"> rozvádzač</w:t>
      </w:r>
      <w:r w:rsidR="00EC7D5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vybav</w:t>
      </w:r>
      <w:r w:rsidR="00EC7D50">
        <w:rPr>
          <w:rFonts w:ascii="Arial" w:hAnsi="Arial" w:cs="Arial"/>
        </w:rPr>
        <w:t>ia</w:t>
      </w:r>
      <w:r>
        <w:rPr>
          <w:rFonts w:ascii="Arial" w:hAnsi="Arial" w:cs="Arial"/>
        </w:rPr>
        <w:t xml:space="preserve"> aktívnym</w:t>
      </w:r>
      <w:r w:rsidR="00EC7D5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swi</w:t>
      </w:r>
      <w:r w:rsidR="00EC7D50">
        <w:rPr>
          <w:rFonts w:ascii="Arial" w:hAnsi="Arial" w:cs="Arial"/>
        </w:rPr>
        <w:t>tchmi</w:t>
      </w:r>
      <w:proofErr w:type="spellEnd"/>
      <w:r>
        <w:rPr>
          <w:rFonts w:ascii="Arial" w:hAnsi="Arial" w:cs="Arial"/>
        </w:rPr>
        <w:t xml:space="preserve"> </w:t>
      </w:r>
      <w:r w:rsidR="00885878">
        <w:rPr>
          <w:rFonts w:ascii="Arial" w:hAnsi="Arial" w:cs="Arial"/>
        </w:rPr>
        <w:t>v počte 2 kusy.</w:t>
      </w:r>
    </w:p>
    <w:p w14:paraId="283FE350" w14:textId="57977F4C" w:rsidR="00A17BAC" w:rsidRPr="00662C15" w:rsidRDefault="00992BE3" w:rsidP="00453EFE">
      <w:pPr>
        <w:tabs>
          <w:tab w:val="left" w:pos="426"/>
        </w:tabs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ab/>
        <w:t xml:space="preserve">Hlavné káblové trasy sú riešené dátovým káblom </w:t>
      </w:r>
      <w:proofErr w:type="spellStart"/>
      <w:r w:rsidRPr="00662C15">
        <w:rPr>
          <w:rFonts w:ascii="Arial" w:hAnsi="Arial" w:cs="Arial"/>
        </w:rPr>
        <w:t>K</w:t>
      </w:r>
      <w:r w:rsidR="004B31FA" w:rsidRPr="00662C15">
        <w:rPr>
          <w:rFonts w:ascii="Arial" w:hAnsi="Arial" w:cs="Arial"/>
        </w:rPr>
        <w:t>E</w:t>
      </w:r>
      <w:r w:rsidRPr="00662C15">
        <w:rPr>
          <w:rFonts w:ascii="Arial" w:hAnsi="Arial" w:cs="Arial"/>
        </w:rPr>
        <w:t>Line</w:t>
      </w:r>
      <w:proofErr w:type="spellEnd"/>
      <w:r w:rsidRPr="00662C15">
        <w:rPr>
          <w:rFonts w:ascii="Arial" w:hAnsi="Arial" w:cs="Arial"/>
        </w:rPr>
        <w:t xml:space="preserve"> S-FTP (S/FTP) 4x2xAWG23 Cat.6A, LSOH bezhalogénový v prevedení s triedou reakcie na oheň B2ca s1d1a1. Ten bude uložený </w:t>
      </w:r>
      <w:r w:rsidR="001904D9">
        <w:rPr>
          <w:rFonts w:ascii="Arial" w:hAnsi="Arial" w:cs="Arial"/>
        </w:rPr>
        <w:t xml:space="preserve">na hlavných káblových trasách </w:t>
      </w:r>
      <w:r w:rsidR="00BB74CF">
        <w:rPr>
          <w:rFonts w:ascii="Arial" w:hAnsi="Arial" w:cs="Arial"/>
        </w:rPr>
        <w:t>v kovových káblových úchytoch GRIP, resp. v plastových káblových úchytoch,</w:t>
      </w:r>
      <w:r w:rsidR="00BB74CF" w:rsidRPr="00662C15">
        <w:rPr>
          <w:rFonts w:ascii="Arial" w:hAnsi="Arial" w:cs="Arial"/>
        </w:rPr>
        <w:t xml:space="preserve"> </w:t>
      </w:r>
      <w:r w:rsidRPr="00662C15">
        <w:rPr>
          <w:rFonts w:ascii="Arial" w:hAnsi="Arial" w:cs="Arial"/>
        </w:rPr>
        <w:t>ktor</w:t>
      </w:r>
      <w:r w:rsidR="00BB74CF">
        <w:rPr>
          <w:rFonts w:ascii="Arial" w:hAnsi="Arial" w:cs="Arial"/>
        </w:rPr>
        <w:t>é</w:t>
      </w:r>
      <w:r w:rsidRPr="00662C15">
        <w:rPr>
          <w:rFonts w:ascii="Arial" w:hAnsi="Arial" w:cs="Arial"/>
        </w:rPr>
        <w:t xml:space="preserve"> bud</w:t>
      </w:r>
      <w:r w:rsidR="00BB74CF">
        <w:rPr>
          <w:rFonts w:ascii="Arial" w:hAnsi="Arial" w:cs="Arial"/>
        </w:rPr>
        <w:t>ú</w:t>
      </w:r>
      <w:r w:rsidRPr="00662C15">
        <w:rPr>
          <w:rFonts w:ascii="Arial" w:hAnsi="Arial" w:cs="Arial"/>
        </w:rPr>
        <w:t xml:space="preserve"> </w:t>
      </w:r>
      <w:r w:rsidR="00BB74CF">
        <w:rPr>
          <w:rFonts w:ascii="Arial" w:hAnsi="Arial" w:cs="Arial"/>
        </w:rPr>
        <w:t>montované</w:t>
      </w:r>
      <w:r w:rsidRPr="00662C15">
        <w:rPr>
          <w:rFonts w:ascii="Arial" w:hAnsi="Arial" w:cs="Arial"/>
        </w:rPr>
        <w:t xml:space="preserve"> </w:t>
      </w:r>
      <w:r w:rsidR="00BB74CF">
        <w:rPr>
          <w:rFonts w:ascii="Arial" w:hAnsi="Arial" w:cs="Arial"/>
        </w:rPr>
        <w:t>do stropu</w:t>
      </w:r>
      <w:r w:rsidRPr="00662C15">
        <w:rPr>
          <w:rFonts w:ascii="Arial" w:hAnsi="Arial" w:cs="Arial"/>
        </w:rPr>
        <w:t xml:space="preserve"> v </w:t>
      </w:r>
      <w:proofErr w:type="spellStart"/>
      <w:r w:rsidRPr="00662C15">
        <w:rPr>
          <w:rFonts w:ascii="Arial" w:hAnsi="Arial" w:cs="Arial"/>
        </w:rPr>
        <w:t>medzipriestore</w:t>
      </w:r>
      <w:proofErr w:type="spellEnd"/>
      <w:r w:rsidRPr="00662C15">
        <w:rPr>
          <w:rFonts w:ascii="Arial" w:hAnsi="Arial" w:cs="Arial"/>
        </w:rPr>
        <w:t xml:space="preserve"> medzi betónovým</w:t>
      </w:r>
      <w:r w:rsidR="00D02374">
        <w:rPr>
          <w:rFonts w:ascii="Arial" w:hAnsi="Arial" w:cs="Arial"/>
        </w:rPr>
        <w:t xml:space="preserve"> stropom a kazetovým SDK stropným podhľadom</w:t>
      </w:r>
      <w:r w:rsidRPr="00662C15">
        <w:rPr>
          <w:rFonts w:ascii="Arial" w:hAnsi="Arial" w:cs="Arial"/>
        </w:rPr>
        <w:t xml:space="preserve">. </w:t>
      </w:r>
      <w:r w:rsidR="00BB74CF">
        <w:rPr>
          <w:rFonts w:ascii="Arial" w:hAnsi="Arial" w:cs="Arial"/>
        </w:rPr>
        <w:t>Z trasy</w:t>
      </w:r>
      <w:r w:rsidRPr="00662C15">
        <w:rPr>
          <w:rFonts w:ascii="Arial" w:hAnsi="Arial" w:cs="Arial"/>
        </w:rPr>
        <w:t xml:space="preserve"> </w:t>
      </w:r>
      <w:r w:rsidR="00D02374">
        <w:rPr>
          <w:rFonts w:ascii="Arial" w:hAnsi="Arial" w:cs="Arial"/>
        </w:rPr>
        <w:t>sa zrealizujú</w:t>
      </w:r>
      <w:r w:rsidRPr="00662C15">
        <w:rPr>
          <w:rFonts w:ascii="Arial" w:hAnsi="Arial" w:cs="Arial"/>
        </w:rPr>
        <w:t xml:space="preserve"> odbočky do jednotlivých miestností k ukončovacím bodom. Ku každej dátovej zásuvke sa </w:t>
      </w:r>
      <w:r w:rsidR="006D5F9C">
        <w:rPr>
          <w:rFonts w:ascii="Arial" w:hAnsi="Arial" w:cs="Arial"/>
        </w:rPr>
        <w:t>privedie</w:t>
      </w:r>
      <w:r w:rsidRPr="00662C15">
        <w:rPr>
          <w:rFonts w:ascii="Arial" w:hAnsi="Arial" w:cs="Arial"/>
        </w:rPr>
        <w:t xml:space="preserve"> 2xSTP Cat.6A kábel. Odbočky budú </w:t>
      </w:r>
      <w:r w:rsidR="00DE2F31" w:rsidRPr="00662C15">
        <w:rPr>
          <w:rFonts w:ascii="Arial" w:hAnsi="Arial" w:cs="Arial"/>
        </w:rPr>
        <w:t>realizované</w:t>
      </w:r>
      <w:r w:rsidRPr="00662C15">
        <w:rPr>
          <w:rFonts w:ascii="Arial" w:hAnsi="Arial" w:cs="Arial"/>
        </w:rPr>
        <w:t xml:space="preserve"> upevnením káblov pod strop do stropných káblových úchytov. Následne sa kábel zatiahne do plastovej chráničky, ktorá bude v rámci pevných murovaných priečok uložená do pripravenej drážky až k miestu ukončenia v dátovej zásuvke. Dátové zásuvky 2xRJ45/s, Cat.6A, pod omietku, sú montované na univerzálnu inštalačnú krabicu KU68. </w:t>
      </w:r>
      <w:r w:rsidR="00EC7D50">
        <w:rPr>
          <w:rFonts w:ascii="Arial" w:hAnsi="Arial" w:cs="Arial"/>
        </w:rPr>
        <w:t xml:space="preserve">Dizajn zásuviek koordinovať so zásuvkami ELI (napr. ABB Tango). </w:t>
      </w:r>
      <w:r w:rsidRPr="00662C15">
        <w:rPr>
          <w:rFonts w:ascii="Arial" w:hAnsi="Arial" w:cs="Arial"/>
        </w:rPr>
        <w:t xml:space="preserve">Zo zásuvky sa jednotlivé zariadenia napoja samostatným prepojovacím </w:t>
      </w:r>
      <w:proofErr w:type="spellStart"/>
      <w:r w:rsidRPr="00662C15">
        <w:rPr>
          <w:rFonts w:ascii="Arial" w:hAnsi="Arial" w:cs="Arial"/>
        </w:rPr>
        <w:t>patch</w:t>
      </w:r>
      <w:proofErr w:type="spellEnd"/>
      <w:r w:rsidRPr="00662C15">
        <w:rPr>
          <w:rFonts w:ascii="Arial" w:hAnsi="Arial" w:cs="Arial"/>
        </w:rPr>
        <w:t xml:space="preserve"> káblom.</w:t>
      </w:r>
      <w:r w:rsidR="00A17BAC" w:rsidRPr="00662C15">
        <w:rPr>
          <w:rFonts w:ascii="Arial" w:hAnsi="Arial" w:cs="Arial"/>
        </w:rPr>
        <w:t xml:space="preserve"> </w:t>
      </w:r>
    </w:p>
    <w:p w14:paraId="293A4A66" w14:textId="737933FB" w:rsidR="00992BE3" w:rsidRPr="00662C15" w:rsidRDefault="00A711E2" w:rsidP="006E04AE">
      <w:pPr>
        <w:tabs>
          <w:tab w:val="left" w:pos="426"/>
        </w:tabs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ab/>
      </w:r>
      <w:r w:rsidR="004849B4">
        <w:rPr>
          <w:rFonts w:ascii="Arial" w:hAnsi="Arial" w:cs="Arial"/>
        </w:rPr>
        <w:t>Káblové rozvody</w:t>
      </w:r>
      <w:r w:rsidR="00A17BAC" w:rsidRPr="00662C15">
        <w:rPr>
          <w:rFonts w:ascii="Arial" w:hAnsi="Arial" w:cs="Arial"/>
        </w:rPr>
        <w:t xml:space="preserve"> </w:t>
      </w:r>
      <w:r w:rsidR="004849B4">
        <w:rPr>
          <w:rFonts w:ascii="Arial" w:hAnsi="Arial" w:cs="Arial"/>
        </w:rPr>
        <w:t xml:space="preserve">sa na </w:t>
      </w:r>
      <w:r w:rsidR="00A17BAC" w:rsidRPr="00662C15">
        <w:rPr>
          <w:rFonts w:ascii="Arial" w:hAnsi="Arial" w:cs="Arial"/>
        </w:rPr>
        <w:t>strane zásuvky, ako aj na strane</w:t>
      </w:r>
      <w:r w:rsidR="004849B4">
        <w:rPr>
          <w:rFonts w:ascii="Arial" w:hAnsi="Arial" w:cs="Arial"/>
        </w:rPr>
        <w:t xml:space="preserve"> </w:t>
      </w:r>
      <w:proofErr w:type="spellStart"/>
      <w:r w:rsidR="004849B4">
        <w:rPr>
          <w:rFonts w:ascii="Arial" w:hAnsi="Arial" w:cs="Arial"/>
        </w:rPr>
        <w:t>patch</w:t>
      </w:r>
      <w:proofErr w:type="spellEnd"/>
      <w:r w:rsidR="004849B4">
        <w:rPr>
          <w:rFonts w:ascii="Arial" w:hAnsi="Arial" w:cs="Arial"/>
        </w:rPr>
        <w:t xml:space="preserve"> panelu ukončia</w:t>
      </w:r>
      <w:r w:rsidR="00A17BAC" w:rsidRPr="00662C15">
        <w:rPr>
          <w:rFonts w:ascii="Arial" w:hAnsi="Arial" w:cs="Arial"/>
        </w:rPr>
        <w:t xml:space="preserve"> modulom </w:t>
      </w:r>
      <w:proofErr w:type="spellStart"/>
      <w:r w:rsidR="00A17BAC" w:rsidRPr="00662C15">
        <w:rPr>
          <w:rFonts w:ascii="Arial" w:hAnsi="Arial" w:cs="Arial"/>
        </w:rPr>
        <w:t>KE</w:t>
      </w:r>
      <w:r w:rsidR="00A17BAC" w:rsidRPr="00662C15">
        <w:rPr>
          <w:rStyle w:val="Zvraznenie"/>
          <w:rFonts w:ascii="Arial" w:hAnsi="Arial" w:cs="Arial"/>
        </w:rPr>
        <w:t>Line</w:t>
      </w:r>
      <w:proofErr w:type="spellEnd"/>
      <w:r w:rsidR="00A17BAC" w:rsidRPr="00662C15">
        <w:rPr>
          <w:rStyle w:val="Zvraznenie"/>
          <w:rFonts w:ascii="Arial" w:hAnsi="Arial" w:cs="Arial"/>
        </w:rPr>
        <w:t> </w:t>
      </w:r>
      <w:proofErr w:type="spellStart"/>
      <w:r w:rsidR="00A17BAC" w:rsidRPr="00662C15">
        <w:rPr>
          <w:rFonts w:ascii="Arial" w:hAnsi="Arial" w:cs="Arial"/>
        </w:rPr>
        <w:t>keystone</w:t>
      </w:r>
      <w:proofErr w:type="spellEnd"/>
      <w:r w:rsidR="00A17BAC" w:rsidRPr="00662C15">
        <w:rPr>
          <w:rFonts w:ascii="Arial" w:hAnsi="Arial" w:cs="Arial"/>
        </w:rPr>
        <w:t xml:space="preserve"> modul </w:t>
      </w:r>
      <w:proofErr w:type="spellStart"/>
      <w:r w:rsidR="00A17BAC" w:rsidRPr="00662C15">
        <w:rPr>
          <w:rFonts w:ascii="Arial" w:hAnsi="Arial" w:cs="Arial"/>
        </w:rPr>
        <w:t>Cat</w:t>
      </w:r>
      <w:proofErr w:type="spellEnd"/>
      <w:r w:rsidR="00A17BAC" w:rsidRPr="00662C15">
        <w:rPr>
          <w:rFonts w:ascii="Arial" w:hAnsi="Arial" w:cs="Arial"/>
        </w:rPr>
        <w:t xml:space="preserve"> 6</w:t>
      </w:r>
      <w:r w:rsidR="00A17BAC" w:rsidRPr="00662C15">
        <w:rPr>
          <w:rFonts w:ascii="Arial" w:hAnsi="Arial" w:cs="Arial"/>
          <w:vertAlign w:val="subscript"/>
        </w:rPr>
        <w:t>A</w:t>
      </w:r>
      <w:r w:rsidR="00A17BAC" w:rsidRPr="00662C15">
        <w:rPr>
          <w:rFonts w:ascii="Arial" w:hAnsi="Arial" w:cs="Arial"/>
        </w:rPr>
        <w:t>, HD, RJ45/s.</w:t>
      </w:r>
    </w:p>
    <w:p w14:paraId="530F4111" w14:textId="6C1A48A9" w:rsidR="000062D0" w:rsidRPr="00453EFE" w:rsidRDefault="00DE2F31" w:rsidP="006E04AE">
      <w:p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  <w:r w:rsidRPr="00662C15">
        <w:rPr>
          <w:rFonts w:ascii="Arial" w:hAnsi="Arial" w:cs="Arial"/>
        </w:rPr>
        <w:tab/>
      </w:r>
      <w:r w:rsidR="00A27ABC" w:rsidRPr="00662C15">
        <w:rPr>
          <w:rFonts w:ascii="Arial" w:hAnsi="Arial" w:cs="Arial"/>
        </w:rPr>
        <w:tab/>
        <w:t>Presné umiestnenie zásuviek</w:t>
      </w:r>
      <w:r w:rsidR="00582BF3" w:rsidRPr="00662C15">
        <w:rPr>
          <w:rFonts w:ascii="Arial" w:hAnsi="Arial" w:cs="Arial"/>
        </w:rPr>
        <w:t>, káblové trasy, ako aj umiestnenie ďalších zariadení</w:t>
      </w:r>
      <w:r w:rsidR="00A27ABC" w:rsidRPr="00662C15">
        <w:rPr>
          <w:rFonts w:ascii="Arial" w:hAnsi="Arial" w:cs="Arial"/>
        </w:rPr>
        <w:t xml:space="preserve"> je zrejmé z výkresovej časti dokumentácie. Zásuvky budú inštalované vo výške </w:t>
      </w:r>
      <w:r w:rsidR="00453EFE">
        <w:rPr>
          <w:rFonts w:ascii="Arial" w:hAnsi="Arial" w:cs="Arial"/>
        </w:rPr>
        <w:t>3</w:t>
      </w:r>
      <w:r w:rsidR="00A27ABC" w:rsidRPr="00662C15">
        <w:rPr>
          <w:rFonts w:ascii="Arial" w:hAnsi="Arial" w:cs="Arial"/>
        </w:rPr>
        <w:t>00mm od podlahy, pokiaľ nie je v projekte uvedené inak.</w:t>
      </w:r>
      <w:r w:rsidR="00992BE3" w:rsidRPr="00662C15">
        <w:rPr>
          <w:rFonts w:ascii="Arial" w:hAnsi="Arial" w:cs="Arial"/>
        </w:rPr>
        <w:t xml:space="preserve"> </w:t>
      </w:r>
    </w:p>
    <w:p w14:paraId="7A9828D0" w14:textId="54144998" w:rsidR="00885878" w:rsidRPr="00662C15" w:rsidRDefault="000062D0" w:rsidP="006E04AE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54BEC">
        <w:rPr>
          <w:rFonts w:ascii="Arial" w:hAnsi="Arial" w:cs="Arial"/>
        </w:rPr>
        <w:t xml:space="preserve">Napojenie </w:t>
      </w:r>
      <w:r w:rsidR="00EC7D50">
        <w:rPr>
          <w:rFonts w:ascii="Arial" w:hAnsi="Arial" w:cs="Arial"/>
        </w:rPr>
        <w:t>dátových rozvádzačov</w:t>
      </w:r>
      <w:r>
        <w:rPr>
          <w:rFonts w:ascii="Arial" w:hAnsi="Arial" w:cs="Arial"/>
        </w:rPr>
        <w:t xml:space="preserve"> </w:t>
      </w:r>
      <w:r w:rsidR="00453EFE">
        <w:rPr>
          <w:rFonts w:ascii="Arial" w:hAnsi="Arial" w:cs="Arial"/>
        </w:rPr>
        <w:t>D</w:t>
      </w:r>
      <w:r w:rsidR="0031636B">
        <w:rPr>
          <w:rFonts w:ascii="Arial" w:hAnsi="Arial" w:cs="Arial"/>
        </w:rPr>
        <w:t>R</w:t>
      </w:r>
      <w:r w:rsidRPr="00254BEC">
        <w:rPr>
          <w:rFonts w:ascii="Arial" w:hAnsi="Arial" w:cs="Arial"/>
        </w:rPr>
        <w:t xml:space="preserve"> na elektrickú sieť je riešené v projekte NN silnoprúdových rozvodov. Prívod k </w:t>
      </w:r>
      <w:r>
        <w:rPr>
          <w:rFonts w:ascii="Arial" w:hAnsi="Arial" w:cs="Arial"/>
        </w:rPr>
        <w:t>rozvádzaču</w:t>
      </w:r>
      <w:r w:rsidRPr="00254BEC">
        <w:rPr>
          <w:rFonts w:ascii="Arial" w:hAnsi="Arial" w:cs="Arial"/>
        </w:rPr>
        <w:t xml:space="preserve"> vyhotoviť z elektrického rozvádzača samostatným káblom</w:t>
      </w:r>
      <w:r>
        <w:rPr>
          <w:rFonts w:ascii="Arial" w:hAnsi="Arial" w:cs="Arial"/>
        </w:rPr>
        <w:t xml:space="preserve"> a ukončiť v stene za dátovým rozvádzačom v </w:t>
      </w:r>
      <w:proofErr w:type="spellStart"/>
      <w:r>
        <w:rPr>
          <w:rFonts w:ascii="Arial" w:hAnsi="Arial" w:cs="Arial"/>
        </w:rPr>
        <w:t>podomietkovej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dvojzásuvke</w:t>
      </w:r>
      <w:proofErr w:type="spellEnd"/>
      <w:r>
        <w:rPr>
          <w:rFonts w:ascii="Arial" w:hAnsi="Arial" w:cs="Arial"/>
        </w:rPr>
        <w:t xml:space="preserve">. Do tejto zásuvky 230V sa napojí </w:t>
      </w:r>
      <w:r w:rsidR="00B75F59">
        <w:rPr>
          <w:rFonts w:ascii="Arial" w:hAnsi="Arial" w:cs="Arial"/>
        </w:rPr>
        <w:t>rozvodný panel 8x230V inštalovaný v dátovom rozvádzači</w:t>
      </w:r>
      <w:r>
        <w:rPr>
          <w:rFonts w:ascii="Arial" w:hAnsi="Arial" w:cs="Arial"/>
        </w:rPr>
        <w:t>.</w:t>
      </w:r>
      <w:r w:rsidRPr="00254BEC">
        <w:rPr>
          <w:rFonts w:ascii="Arial" w:hAnsi="Arial" w:cs="Arial"/>
        </w:rPr>
        <w:t xml:space="preserve"> </w:t>
      </w:r>
      <w:r w:rsidRPr="00254BEC">
        <w:rPr>
          <w:rFonts w:ascii="Arial" w:hAnsi="Arial" w:cs="Arial"/>
          <w:bCs/>
        </w:rPr>
        <w:t>Prívod istiť samostatným jednofázovým ističom 16A/ B, istič v rozvádzači označiť ako „</w:t>
      </w:r>
      <w:r w:rsidR="00B75F59">
        <w:rPr>
          <w:rFonts w:ascii="Arial" w:hAnsi="Arial" w:cs="Arial"/>
          <w:bCs/>
        </w:rPr>
        <w:t>RD1</w:t>
      </w:r>
      <w:r w:rsidRPr="00254BEC">
        <w:rPr>
          <w:rFonts w:ascii="Arial" w:hAnsi="Arial" w:cs="Arial"/>
          <w:bCs/>
        </w:rPr>
        <w:t xml:space="preserve"> – NEVYPÍNAŤ!!!“.</w:t>
      </w:r>
    </w:p>
    <w:p w14:paraId="3C7B1227" w14:textId="46FA7720" w:rsidR="00992BE3" w:rsidRPr="00662C15" w:rsidRDefault="00992BE3" w:rsidP="006E04AE">
      <w:pPr>
        <w:tabs>
          <w:tab w:val="left" w:pos="426"/>
        </w:tabs>
        <w:jc w:val="both"/>
        <w:rPr>
          <w:rFonts w:ascii="Arial" w:hAnsi="Arial" w:cs="Arial"/>
        </w:rPr>
      </w:pPr>
    </w:p>
    <w:p w14:paraId="7C59DABE" w14:textId="7771029C" w:rsidR="001F43FA" w:rsidRDefault="00992BE3" w:rsidP="006E04AE">
      <w:pPr>
        <w:tabs>
          <w:tab w:val="left" w:pos="426"/>
        </w:tabs>
        <w:jc w:val="both"/>
        <w:rPr>
          <w:rFonts w:ascii="Arial" w:hAnsi="Arial" w:cs="Arial"/>
          <w:b/>
          <w:bCs/>
        </w:rPr>
      </w:pPr>
      <w:r w:rsidRPr="00662C15">
        <w:rPr>
          <w:rFonts w:ascii="Arial" w:hAnsi="Arial" w:cs="Arial"/>
          <w:b/>
          <w:bCs/>
        </w:rPr>
        <w:t>Po ukončení prác previesť značenie káblov, zásuviek a ostatných komponentov.</w:t>
      </w:r>
    </w:p>
    <w:p w14:paraId="1E814D50" w14:textId="77777777" w:rsidR="005B302A" w:rsidRPr="00662C15" w:rsidRDefault="005B302A" w:rsidP="006E04AE">
      <w:pPr>
        <w:tabs>
          <w:tab w:val="left" w:pos="426"/>
        </w:tabs>
        <w:jc w:val="both"/>
        <w:rPr>
          <w:rFonts w:ascii="Arial" w:hAnsi="Arial" w:cs="Arial"/>
        </w:rPr>
      </w:pPr>
    </w:p>
    <w:p w14:paraId="18EE9CE5" w14:textId="4B75551E" w:rsidR="00F15DDC" w:rsidRPr="00662C15" w:rsidRDefault="00F15DDC" w:rsidP="006E04AE">
      <w:pPr>
        <w:pStyle w:val="Odsekzoznamu"/>
        <w:numPr>
          <w:ilvl w:val="1"/>
          <w:numId w:val="2"/>
        </w:num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  <w:r w:rsidRPr="00662C15">
        <w:rPr>
          <w:rFonts w:ascii="Arial" w:hAnsi="Arial" w:cs="Arial"/>
          <w:b/>
          <w:bCs/>
          <w:u w:val="single"/>
        </w:rPr>
        <w:t>Signalizácia</w:t>
      </w:r>
      <w:r w:rsidR="00E54C9C" w:rsidRPr="00662C15">
        <w:rPr>
          <w:rFonts w:ascii="Arial" w:hAnsi="Arial" w:cs="Arial"/>
          <w:b/>
          <w:bCs/>
          <w:u w:val="single"/>
        </w:rPr>
        <w:t xml:space="preserve"> medicinálnych plynov</w:t>
      </w:r>
      <w:r w:rsidRPr="00662C15">
        <w:rPr>
          <w:rFonts w:ascii="Arial" w:hAnsi="Arial" w:cs="Arial"/>
          <w:b/>
          <w:bCs/>
          <w:u w:val="single"/>
        </w:rPr>
        <w:t xml:space="preserve"> </w:t>
      </w:r>
    </w:p>
    <w:p w14:paraId="086AF74F" w14:textId="0A9E3718" w:rsidR="005B04AE" w:rsidRPr="00662C15" w:rsidRDefault="005B04AE" w:rsidP="006E04AE">
      <w:pPr>
        <w:pStyle w:val="Odsekzoznamu"/>
        <w:tabs>
          <w:tab w:val="left" w:pos="426"/>
        </w:tabs>
        <w:ind w:left="792"/>
        <w:jc w:val="both"/>
        <w:rPr>
          <w:rFonts w:ascii="Arial" w:hAnsi="Arial" w:cs="Arial"/>
          <w:b/>
          <w:bCs/>
          <w:u w:val="single"/>
        </w:rPr>
      </w:pPr>
    </w:p>
    <w:p w14:paraId="081CFA13" w14:textId="2C85F2F7" w:rsidR="00670164" w:rsidRPr="00662C15" w:rsidRDefault="00670164" w:rsidP="006E04AE">
      <w:pPr>
        <w:tabs>
          <w:tab w:val="left" w:pos="426"/>
        </w:tabs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ab/>
        <w:t>Pre potreby kontroly a signalizácie tlaku medicinálnyc</w:t>
      </w:r>
      <w:r w:rsidR="006F3FC9">
        <w:rPr>
          <w:rFonts w:ascii="Arial" w:hAnsi="Arial" w:cs="Arial"/>
        </w:rPr>
        <w:t xml:space="preserve">h plynov je potrebné natiahnuť </w:t>
      </w:r>
      <w:r w:rsidRPr="00662C15">
        <w:rPr>
          <w:rFonts w:ascii="Arial" w:hAnsi="Arial" w:cs="Arial"/>
        </w:rPr>
        <w:t xml:space="preserve">dátový signálny kábel </w:t>
      </w:r>
      <w:r w:rsidR="006F3FC9">
        <w:rPr>
          <w:rFonts w:ascii="Arial" w:hAnsi="Arial" w:cs="Arial"/>
        </w:rPr>
        <w:t xml:space="preserve">J-H(ST)H 2x2x0,8 v prevedení s triedou reakcie na oheň B2ca s1d1a1 </w:t>
      </w:r>
      <w:r w:rsidRPr="00662C15">
        <w:rPr>
          <w:rFonts w:ascii="Arial" w:hAnsi="Arial" w:cs="Arial"/>
        </w:rPr>
        <w:t>medzi ventilovou skriňou a klinickým núdzovým alarmom. Konkrétne:</w:t>
      </w:r>
    </w:p>
    <w:p w14:paraId="72B43954" w14:textId="16369578" w:rsidR="005B04AE" w:rsidRPr="001904D9" w:rsidRDefault="00EC7D50" w:rsidP="006E04AE">
      <w:pPr>
        <w:pStyle w:val="Odsekzoznamu"/>
        <w:numPr>
          <w:ilvl w:val="0"/>
          <w:numId w:val="4"/>
        </w:num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>1</w:t>
      </w:r>
      <w:r w:rsidR="002241EE" w:rsidRPr="00662C15">
        <w:rPr>
          <w:rFonts w:ascii="Arial" w:hAnsi="Arial" w:cs="Arial"/>
        </w:rPr>
        <w:t xml:space="preserve">x dátový kábel </w:t>
      </w:r>
      <w:r w:rsidR="006F3FC9">
        <w:rPr>
          <w:rFonts w:ascii="Arial" w:hAnsi="Arial" w:cs="Arial"/>
        </w:rPr>
        <w:t xml:space="preserve">J-H(ST)H 2x2x0,8 </w:t>
      </w:r>
      <w:r w:rsidR="002241EE" w:rsidRPr="00662C15">
        <w:rPr>
          <w:rFonts w:ascii="Arial" w:hAnsi="Arial" w:cs="Arial"/>
        </w:rPr>
        <w:t xml:space="preserve">medzi </w:t>
      </w:r>
      <w:r w:rsidR="00670164" w:rsidRPr="00662C15">
        <w:rPr>
          <w:rFonts w:ascii="Arial" w:hAnsi="Arial" w:cs="Arial"/>
        </w:rPr>
        <w:t>tlakovým snímačom kyslíka umie</w:t>
      </w:r>
      <w:r w:rsidR="006F3FC9">
        <w:rPr>
          <w:rFonts w:ascii="Arial" w:hAnsi="Arial" w:cs="Arial"/>
        </w:rPr>
        <w:t>stneným vo ventilovej skrini VS</w:t>
      </w:r>
      <w:r>
        <w:rPr>
          <w:rFonts w:ascii="Arial" w:hAnsi="Arial" w:cs="Arial"/>
        </w:rPr>
        <w:t>1</w:t>
      </w:r>
      <w:r w:rsidR="006F3FC9">
        <w:rPr>
          <w:rFonts w:ascii="Arial" w:hAnsi="Arial" w:cs="Arial"/>
        </w:rPr>
        <w:t>-</w:t>
      </w:r>
      <w:r w:rsidR="00324D49">
        <w:rPr>
          <w:rFonts w:ascii="Arial" w:hAnsi="Arial" w:cs="Arial"/>
        </w:rPr>
        <w:t>1</w:t>
      </w:r>
      <w:r w:rsidR="006F3FC9">
        <w:rPr>
          <w:rFonts w:ascii="Arial" w:hAnsi="Arial" w:cs="Arial"/>
        </w:rPr>
        <w:t xml:space="preserve"> v miestnosti </w:t>
      </w:r>
      <w:r>
        <w:rPr>
          <w:rFonts w:ascii="Arial" w:hAnsi="Arial" w:cs="Arial"/>
        </w:rPr>
        <w:t>335</w:t>
      </w:r>
      <w:r w:rsidR="00670164" w:rsidRPr="00662C15">
        <w:rPr>
          <w:rFonts w:ascii="Arial" w:hAnsi="Arial" w:cs="Arial"/>
        </w:rPr>
        <w:t xml:space="preserve"> – chodba vo výške cca +1,35m nad podlahou a klinickým núdzovým alarmom umiestneným vo výške cca +1</w:t>
      </w:r>
      <w:r w:rsidR="006F3FC9">
        <w:rPr>
          <w:rFonts w:ascii="Arial" w:hAnsi="Arial" w:cs="Arial"/>
        </w:rPr>
        <w:t xml:space="preserve">,50m nad podlahou v miestnosti </w:t>
      </w:r>
      <w:r>
        <w:rPr>
          <w:rFonts w:ascii="Arial" w:hAnsi="Arial" w:cs="Arial"/>
        </w:rPr>
        <w:t xml:space="preserve">325 </w:t>
      </w:r>
      <w:r w:rsidR="00670164" w:rsidRPr="00662C15">
        <w:rPr>
          <w:rFonts w:ascii="Arial" w:hAnsi="Arial" w:cs="Arial"/>
        </w:rPr>
        <w:t xml:space="preserve">- </w:t>
      </w:r>
      <w:r w:rsidR="001904D9">
        <w:rPr>
          <w:rFonts w:ascii="Arial" w:hAnsi="Arial" w:cs="Arial"/>
        </w:rPr>
        <w:t>sestry</w:t>
      </w:r>
    </w:p>
    <w:p w14:paraId="41A811FC" w14:textId="62919948" w:rsidR="001904D9" w:rsidRPr="001904D9" w:rsidRDefault="00EC7D50" w:rsidP="00D12F9A">
      <w:pPr>
        <w:pStyle w:val="Odsekzoznamu"/>
        <w:numPr>
          <w:ilvl w:val="0"/>
          <w:numId w:val="4"/>
        </w:num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>1</w:t>
      </w:r>
      <w:r w:rsidR="001904D9" w:rsidRPr="001904D9">
        <w:rPr>
          <w:rFonts w:ascii="Arial" w:hAnsi="Arial" w:cs="Arial"/>
        </w:rPr>
        <w:t>x dátový kábel J-H(ST)H 2x2x0,8 medzi tlakovým snímačom kyslíka umie</w:t>
      </w:r>
      <w:r>
        <w:rPr>
          <w:rFonts w:ascii="Arial" w:hAnsi="Arial" w:cs="Arial"/>
        </w:rPr>
        <w:t>stneným vo ventilovej skrini VS1-2 v miestnosti 301</w:t>
      </w:r>
      <w:r w:rsidR="001904D9" w:rsidRPr="001904D9">
        <w:rPr>
          <w:rFonts w:ascii="Arial" w:hAnsi="Arial" w:cs="Arial"/>
        </w:rPr>
        <w:t xml:space="preserve"> – chodba vo výške cca +1,35m nad podlahou a klinickým núdzovým alarmom umiestneným vo výške cca +1,50m nad podlahou v miestnosti </w:t>
      </w:r>
      <w:r>
        <w:rPr>
          <w:rFonts w:ascii="Arial" w:hAnsi="Arial" w:cs="Arial"/>
        </w:rPr>
        <w:t xml:space="preserve">325 </w:t>
      </w:r>
      <w:r w:rsidRPr="00662C15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sestry</w:t>
      </w:r>
    </w:p>
    <w:p w14:paraId="38E061A0" w14:textId="77777777" w:rsidR="00885878" w:rsidRPr="006C3F34" w:rsidRDefault="00885878" w:rsidP="00885878">
      <w:pPr>
        <w:pStyle w:val="Odsekzoznamu"/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</w:p>
    <w:p w14:paraId="51886A64" w14:textId="4F6CF26D" w:rsidR="00670164" w:rsidRPr="00662C15" w:rsidRDefault="00670164" w:rsidP="006E04AE">
      <w:pPr>
        <w:tabs>
          <w:tab w:val="left" w:pos="426"/>
        </w:tabs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ab/>
        <w:t xml:space="preserve">Káble budú vedené spolu s ostatnými káblami štruktúrovanej kabeláže pod stropom na stropných káblových </w:t>
      </w:r>
      <w:r w:rsidRPr="00662C15">
        <w:rPr>
          <w:rFonts w:ascii="Arial" w:hAnsi="Arial" w:cs="Arial"/>
        </w:rPr>
        <w:lastRenderedPageBreak/>
        <w:t>úchytoch, následne budú zatiahnuté do plastovej chráničky, ktorá bude v rámci pevných murovaných priečok uložená do pripravenej drážky až k miestu ukončenia v </w:t>
      </w:r>
      <w:proofErr w:type="spellStart"/>
      <w:r w:rsidRPr="00662C15">
        <w:rPr>
          <w:rFonts w:ascii="Arial" w:hAnsi="Arial" w:cs="Arial"/>
        </w:rPr>
        <w:t>alarmovej</w:t>
      </w:r>
      <w:proofErr w:type="spellEnd"/>
      <w:r w:rsidRPr="00662C15">
        <w:rPr>
          <w:rFonts w:ascii="Arial" w:hAnsi="Arial" w:cs="Arial"/>
        </w:rPr>
        <w:t xml:space="preserve"> skrini.</w:t>
      </w:r>
    </w:p>
    <w:p w14:paraId="655BD76F" w14:textId="5EFC1CD0" w:rsidR="005B04AE" w:rsidRDefault="00670164" w:rsidP="001904D9">
      <w:pPr>
        <w:tabs>
          <w:tab w:val="left" w:pos="426"/>
        </w:tabs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ab/>
        <w:t xml:space="preserve">Presné umiestnenie ventilových skríň, </w:t>
      </w:r>
      <w:proofErr w:type="spellStart"/>
      <w:r w:rsidRPr="00662C15">
        <w:rPr>
          <w:rFonts w:ascii="Arial" w:hAnsi="Arial" w:cs="Arial"/>
        </w:rPr>
        <w:t>alarmových</w:t>
      </w:r>
      <w:proofErr w:type="spellEnd"/>
      <w:r w:rsidRPr="00662C15">
        <w:rPr>
          <w:rFonts w:ascii="Arial" w:hAnsi="Arial" w:cs="Arial"/>
        </w:rPr>
        <w:t xml:space="preserve"> skríň, ako aj jednotlivé káblové trasy sú zakreslené vo výkresovej časti dokumentácie. Ukončenie káblov konzultovať a koordinovať s dodávateľom rozvodov medicinálnych plynov.</w:t>
      </w:r>
    </w:p>
    <w:p w14:paraId="5A267D9E" w14:textId="77777777" w:rsidR="008022A9" w:rsidRPr="00662C15" w:rsidRDefault="008022A9" w:rsidP="001904D9">
      <w:p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</w:p>
    <w:p w14:paraId="5CD7CDC5" w14:textId="14F0AD02" w:rsidR="006C3F34" w:rsidRDefault="00EC7D50" w:rsidP="006C3F34">
      <w:pPr>
        <w:pStyle w:val="Odsekzoznamu"/>
        <w:numPr>
          <w:ilvl w:val="1"/>
          <w:numId w:val="2"/>
        </w:num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Televízne rozvody</w:t>
      </w:r>
    </w:p>
    <w:p w14:paraId="4FECA01C" w14:textId="77777777" w:rsidR="001904D9" w:rsidRDefault="001904D9" w:rsidP="001904D9">
      <w:p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</w:p>
    <w:p w14:paraId="1FA02C3C" w14:textId="44782026" w:rsidR="001904D9" w:rsidRDefault="001904D9" w:rsidP="006A08FA">
      <w:p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ab/>
      </w:r>
      <w:r w:rsidR="006A08FA">
        <w:rPr>
          <w:rFonts w:ascii="Arial" w:hAnsi="Arial" w:cs="Arial"/>
        </w:rPr>
        <w:t xml:space="preserve">V lôžkových izbách pacientov sa zrealizujú prípojné body pre TV a FM zariadenia. V miestnostiach rozvodní sa na existujúce televízne rozvody pripojí nová rozvodná skriňa s TV rozbočovačom. Odtiaľ sa do izieb privedie koaxiálny kábel RG6 75Ohm v súbehu s ostatnými slaboprúdovými rozvodmi. Kábel sa ukončí v priebežnej televízne zásuvke TV/FM, ktorá bude montovaná </w:t>
      </w:r>
      <w:proofErr w:type="spellStart"/>
      <w:r w:rsidR="006A08FA">
        <w:rPr>
          <w:rFonts w:ascii="Arial" w:hAnsi="Arial" w:cs="Arial"/>
        </w:rPr>
        <w:t>podomietkovo</w:t>
      </w:r>
      <w:proofErr w:type="spellEnd"/>
      <w:r w:rsidR="006A08FA">
        <w:rPr>
          <w:rFonts w:ascii="Arial" w:hAnsi="Arial" w:cs="Arial"/>
        </w:rPr>
        <w:t xml:space="preserve"> vo výške cca 2100mm (skoordinovať s ostatnými zásuvkami ELI a ŠK). Kabeláž bude riešená sériovo.</w:t>
      </w:r>
    </w:p>
    <w:p w14:paraId="51B98D90" w14:textId="77777777" w:rsidR="008022A9" w:rsidRPr="008022A9" w:rsidRDefault="008022A9" w:rsidP="008022A9">
      <w:p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</w:p>
    <w:p w14:paraId="634B662A" w14:textId="6677BF5F" w:rsidR="008022A9" w:rsidRPr="001904D9" w:rsidRDefault="008022A9" w:rsidP="001904D9">
      <w:pPr>
        <w:pStyle w:val="Odsekzoznamu"/>
        <w:numPr>
          <w:ilvl w:val="1"/>
          <w:numId w:val="2"/>
        </w:num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  <w:r w:rsidRPr="00662C15">
        <w:rPr>
          <w:rFonts w:ascii="Arial" w:hAnsi="Arial" w:cs="Arial"/>
          <w:b/>
          <w:bCs/>
          <w:u w:val="single"/>
        </w:rPr>
        <w:t>Certifikácia prenosových trás a komplexné skúšky</w:t>
      </w:r>
    </w:p>
    <w:p w14:paraId="335EDD38" w14:textId="3C945573" w:rsidR="005B04AE" w:rsidRPr="00662C15" w:rsidRDefault="005B04AE" w:rsidP="006E04AE">
      <w:pPr>
        <w:pStyle w:val="Odsekzoznamu"/>
        <w:tabs>
          <w:tab w:val="left" w:pos="426"/>
        </w:tabs>
        <w:ind w:left="792"/>
        <w:jc w:val="both"/>
        <w:rPr>
          <w:rFonts w:ascii="Arial" w:hAnsi="Arial" w:cs="Arial"/>
          <w:b/>
          <w:bCs/>
          <w:u w:val="single"/>
        </w:rPr>
      </w:pPr>
    </w:p>
    <w:p w14:paraId="24B30A62" w14:textId="4BAA4B12" w:rsidR="005B04AE" w:rsidRPr="00662C15" w:rsidRDefault="005B04AE" w:rsidP="006E04AE">
      <w:pPr>
        <w:pStyle w:val="Zkladntext"/>
        <w:spacing w:after="0"/>
        <w:ind w:right="229" w:firstLine="360"/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Po ukončení inštalácie rozvodov bude vykonané meranie všetkých káblových trás certifikovaným (s platným certifikátom o kalibrácii) meracím prístrojom, o čom bude pre každú trasu vyhotovený merací protokol definujúci fyzikálne a prenosové parametre danej trasy. Parametre je nutné merať s meracím prístrojom správne kalibrovaným na príslušné meranie na predmetný spoj.</w:t>
      </w:r>
    </w:p>
    <w:p w14:paraId="5F0ECD53" w14:textId="22A9C675" w:rsidR="00FC1400" w:rsidRPr="00662C15" w:rsidRDefault="00FC1400" w:rsidP="006E04AE">
      <w:pPr>
        <w:pStyle w:val="Zkladntext"/>
        <w:spacing w:after="0"/>
        <w:ind w:right="229" w:firstLine="360"/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Správna funkcia namontovaného slaboprúdového zariadenia bude overená komplexnou skúškou a to v rozsahu prevedených montáží a podľa druhu zariadenia. Pri komplexných skúškach bude preverená správnosť pripojenia všetkých káblov a správna funkcia jednotlivých zariadení, zvlášť ústrední slaboprúdových zariadení, slaboprúdových rozvádzačov, súvisiacich zariadení. Pri komplexných skúškach bude overená funkčnosť prepojenia jednotlivých slaboprúdových systémov, ale aj funkčnosť prepojenia s inými systémami (silnoprúd a</w:t>
      </w:r>
      <w:r w:rsidRPr="00662C15">
        <w:rPr>
          <w:rFonts w:ascii="Arial" w:hAnsi="Arial" w:cs="Arial"/>
          <w:spacing w:val="-2"/>
        </w:rPr>
        <w:t xml:space="preserve"> </w:t>
      </w:r>
      <w:r w:rsidRPr="00662C15">
        <w:rPr>
          <w:rFonts w:ascii="Arial" w:hAnsi="Arial" w:cs="Arial"/>
        </w:rPr>
        <w:t>pod.)</w:t>
      </w:r>
    </w:p>
    <w:p w14:paraId="51A792AE" w14:textId="77777777" w:rsidR="005B04AE" w:rsidRPr="00662C15" w:rsidRDefault="005B04AE" w:rsidP="006E04AE">
      <w:pPr>
        <w:pStyle w:val="Odsekzoznamu"/>
        <w:tabs>
          <w:tab w:val="left" w:pos="426"/>
        </w:tabs>
        <w:ind w:left="792"/>
        <w:jc w:val="both"/>
        <w:rPr>
          <w:rFonts w:ascii="Arial" w:hAnsi="Arial" w:cs="Arial"/>
          <w:b/>
          <w:bCs/>
          <w:u w:val="single"/>
        </w:rPr>
      </w:pPr>
    </w:p>
    <w:p w14:paraId="07C41E32" w14:textId="74D14053" w:rsidR="005B04AE" w:rsidRPr="00662C15" w:rsidRDefault="005B04AE" w:rsidP="006E04AE">
      <w:pPr>
        <w:pStyle w:val="Odsekzoznamu"/>
        <w:numPr>
          <w:ilvl w:val="1"/>
          <w:numId w:val="2"/>
        </w:num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  <w:r w:rsidRPr="00662C15">
        <w:rPr>
          <w:rFonts w:ascii="Arial" w:hAnsi="Arial" w:cs="Arial"/>
          <w:b/>
          <w:bCs/>
          <w:u w:val="single"/>
        </w:rPr>
        <w:t>EMC</w:t>
      </w:r>
    </w:p>
    <w:p w14:paraId="2EEDBFF2" w14:textId="77777777" w:rsidR="005B04AE" w:rsidRPr="00662C15" w:rsidRDefault="005B04AE" w:rsidP="006E04AE">
      <w:pPr>
        <w:pStyle w:val="Odsekzoznamu"/>
        <w:jc w:val="both"/>
        <w:rPr>
          <w:rFonts w:ascii="Arial" w:hAnsi="Arial" w:cs="Arial"/>
          <w:b/>
          <w:bCs/>
          <w:u w:val="single"/>
        </w:rPr>
      </w:pPr>
    </w:p>
    <w:p w14:paraId="757E0651" w14:textId="43F93D38" w:rsidR="00662C15" w:rsidRPr="00662C15" w:rsidRDefault="005B04AE" w:rsidP="006E04AE">
      <w:pPr>
        <w:tabs>
          <w:tab w:val="left" w:pos="426"/>
        </w:tabs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ab/>
        <w:t>Všetky dátové rozvádzače budú uzemnené technologickou zemou v príslušných NN rozvádzačoch. Kabeláž bude tienená s krútenými pármi (</w:t>
      </w:r>
      <w:proofErr w:type="spellStart"/>
      <w:r w:rsidRPr="00662C15">
        <w:rPr>
          <w:rFonts w:ascii="Arial" w:hAnsi="Arial" w:cs="Arial"/>
        </w:rPr>
        <w:t>twistovaná</w:t>
      </w:r>
      <w:proofErr w:type="spellEnd"/>
      <w:r w:rsidRPr="00662C15">
        <w:rPr>
          <w:rFonts w:ascii="Arial" w:hAnsi="Arial" w:cs="Arial"/>
        </w:rPr>
        <w:t xml:space="preserve">). Trasy rozvodov budú vedené s trasami silnoprúdu v dovolených súbehoch v zmysle platných STN noriem. Káblové vedenia musia byť vzdialené 1m od výťahov, priemysel- </w:t>
      </w:r>
      <w:proofErr w:type="spellStart"/>
      <w:r w:rsidRPr="00662C15">
        <w:rPr>
          <w:rFonts w:ascii="Arial" w:hAnsi="Arial" w:cs="Arial"/>
        </w:rPr>
        <w:t>ných</w:t>
      </w:r>
      <w:proofErr w:type="spellEnd"/>
      <w:r w:rsidRPr="00662C15">
        <w:rPr>
          <w:rFonts w:ascii="Arial" w:hAnsi="Arial" w:cs="Arial"/>
        </w:rPr>
        <w:t xml:space="preserve"> alebo medicínskych prístrojov a najmenej 50 cm od žiariviek.</w:t>
      </w:r>
    </w:p>
    <w:p w14:paraId="332D7E82" w14:textId="77777777" w:rsidR="005B302A" w:rsidRPr="00662C15" w:rsidRDefault="005B302A" w:rsidP="006E04AE">
      <w:pPr>
        <w:tabs>
          <w:tab w:val="left" w:pos="426"/>
        </w:tabs>
        <w:jc w:val="both"/>
        <w:rPr>
          <w:rFonts w:ascii="Arial" w:hAnsi="Arial" w:cs="Arial"/>
        </w:rPr>
      </w:pPr>
    </w:p>
    <w:p w14:paraId="298574AA" w14:textId="31EBE020" w:rsidR="005B04AE" w:rsidRPr="00662C15" w:rsidRDefault="005B04AE" w:rsidP="006E04AE">
      <w:pPr>
        <w:pStyle w:val="Odsekzoznamu"/>
        <w:numPr>
          <w:ilvl w:val="1"/>
          <w:numId w:val="2"/>
        </w:num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  <w:r w:rsidRPr="00662C15">
        <w:rPr>
          <w:rFonts w:ascii="Arial" w:hAnsi="Arial" w:cs="Arial"/>
          <w:b/>
          <w:bCs/>
          <w:u w:val="single"/>
        </w:rPr>
        <w:t>Požiadavky na montážnu organizáciu</w:t>
      </w:r>
    </w:p>
    <w:p w14:paraId="4102034B" w14:textId="62EF7C63" w:rsidR="005B04AE" w:rsidRPr="00662C15" w:rsidRDefault="005B04AE" w:rsidP="006E04AE">
      <w:pPr>
        <w:tabs>
          <w:tab w:val="left" w:pos="426"/>
        </w:tabs>
        <w:jc w:val="both"/>
        <w:rPr>
          <w:rFonts w:ascii="Arial" w:hAnsi="Arial" w:cs="Arial"/>
          <w:b/>
          <w:bCs/>
          <w:u w:val="single"/>
        </w:rPr>
      </w:pPr>
    </w:p>
    <w:p w14:paraId="787A5CAF" w14:textId="46F6BBAC" w:rsidR="00992BE3" w:rsidRPr="00662C15" w:rsidRDefault="005B04AE" w:rsidP="006E04AE">
      <w:pPr>
        <w:tabs>
          <w:tab w:val="left" w:pos="426"/>
        </w:tabs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ab/>
        <w:t xml:space="preserve">Montáž systému štruktúrovanej kabeláže môže vykonať iba montážna organizácia oprávnená na túto činnosť. Pred uvedením zariadenia do skúšobnej prevádzky musí byť na zariadení vykonaná </w:t>
      </w:r>
      <w:proofErr w:type="spellStart"/>
      <w:r w:rsidRPr="00662C15">
        <w:rPr>
          <w:rFonts w:ascii="Arial" w:hAnsi="Arial" w:cs="Arial"/>
        </w:rPr>
        <w:t>východzia</w:t>
      </w:r>
      <w:proofErr w:type="spellEnd"/>
      <w:r w:rsidRPr="00662C15">
        <w:rPr>
          <w:rFonts w:ascii="Arial" w:hAnsi="Arial" w:cs="Arial"/>
        </w:rPr>
        <w:t xml:space="preserve"> revízia podľa súvisiacich noriem a predpisov. Montážna organizácia je povinná odovzdať užívateľovi ako súčasť zariadenia merací protokol, správu o </w:t>
      </w:r>
      <w:proofErr w:type="spellStart"/>
      <w:r w:rsidRPr="00662C15">
        <w:rPr>
          <w:rFonts w:ascii="Arial" w:hAnsi="Arial" w:cs="Arial"/>
        </w:rPr>
        <w:t>východzej</w:t>
      </w:r>
      <w:proofErr w:type="spellEnd"/>
      <w:r w:rsidRPr="00662C15">
        <w:rPr>
          <w:rFonts w:ascii="Arial" w:hAnsi="Arial" w:cs="Arial"/>
        </w:rPr>
        <w:t xml:space="preserve"> odbornej skúške, poučiť osoby poverené obsluhou a osoby poverené údržbou zariadenia o spôsobe obsluhy a bežnej údržbe.</w:t>
      </w:r>
      <w:r w:rsidR="00A27ABC" w:rsidRPr="00662C15">
        <w:rPr>
          <w:rFonts w:ascii="Arial" w:hAnsi="Arial" w:cs="Arial"/>
          <w:b/>
          <w:bCs/>
        </w:rPr>
        <w:tab/>
      </w:r>
    </w:p>
    <w:p w14:paraId="09429718" w14:textId="77777777" w:rsidR="00523AD5" w:rsidRPr="00662C15" w:rsidRDefault="00523AD5" w:rsidP="006E04AE">
      <w:pPr>
        <w:tabs>
          <w:tab w:val="left" w:pos="426"/>
        </w:tabs>
        <w:jc w:val="both"/>
        <w:rPr>
          <w:rFonts w:ascii="Arial" w:hAnsi="Arial" w:cs="Arial"/>
        </w:rPr>
      </w:pPr>
    </w:p>
    <w:p w14:paraId="5AAB2E63" w14:textId="7DC9C87C" w:rsidR="000A16FA" w:rsidRDefault="00324D49" w:rsidP="006E04AE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b/>
          <w:bCs/>
          <w:u w:val="single"/>
        </w:rPr>
      </w:pPr>
      <w:bookmarkStart w:id="4" w:name="_Toc403484260"/>
      <w:bookmarkStart w:id="5" w:name="_Toc137815432"/>
      <w:bookmarkStart w:id="6" w:name="_Toc137816297"/>
      <w:bookmarkStart w:id="7" w:name="_Toc138065203"/>
      <w:r w:rsidRPr="00A96AF4">
        <w:rPr>
          <w:rFonts w:ascii="Arial" w:hAnsi="Arial" w:cs="Arial"/>
          <w:b/>
          <w:bCs/>
          <w:u w:val="single"/>
        </w:rPr>
        <w:t>Vyhodnotenie neodstrániteľných nebezpečenstiev a ohrození</w:t>
      </w:r>
      <w:bookmarkEnd w:id="4"/>
      <w:bookmarkEnd w:id="5"/>
      <w:bookmarkEnd w:id="6"/>
      <w:bookmarkEnd w:id="7"/>
    </w:p>
    <w:p w14:paraId="58B2724D" w14:textId="77777777" w:rsidR="00324D49" w:rsidRDefault="00324D49" w:rsidP="00324D49">
      <w:pPr>
        <w:jc w:val="both"/>
        <w:rPr>
          <w:rFonts w:ascii="Arial" w:hAnsi="Arial" w:cs="Arial"/>
          <w:b/>
          <w:bCs/>
          <w:u w:val="single"/>
        </w:rPr>
      </w:pPr>
    </w:p>
    <w:p w14:paraId="64BD034F" w14:textId="5DCE1003" w:rsidR="00324D49" w:rsidRPr="00A96AF4" w:rsidRDefault="00324D49" w:rsidP="00324D49">
      <w:pPr>
        <w:pStyle w:val="CDBlack"/>
        <w:tabs>
          <w:tab w:val="clear" w:pos="170"/>
          <w:tab w:val="left" w:pos="426"/>
        </w:tabs>
        <w:ind w:left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 w:rsidRPr="00A96AF4">
        <w:rPr>
          <w:rFonts w:ascii="Arial" w:hAnsi="Arial"/>
          <w:sz w:val="20"/>
          <w:szCs w:val="20"/>
        </w:rPr>
        <w:t xml:space="preserve">V prípade projektovaného elektrického zariadenia sa podľa stavu poznania konštatuje, že je možným dôsledným uplatňovaním a rešpektovaním predpisov na zaistenie bezpečnosti a ochrany zdravia pri práci odstrániť všetky riziká poškodenia zdravia, a preto v zmysle §4 zák. 124/2006 </w:t>
      </w:r>
      <w:proofErr w:type="spellStart"/>
      <w:r w:rsidRPr="00A96AF4">
        <w:rPr>
          <w:rFonts w:ascii="Arial" w:hAnsi="Arial"/>
          <w:sz w:val="20"/>
          <w:szCs w:val="20"/>
        </w:rPr>
        <w:t>Z.z</w:t>
      </w:r>
      <w:proofErr w:type="spellEnd"/>
      <w:r w:rsidRPr="00A96AF4">
        <w:rPr>
          <w:rFonts w:ascii="Arial" w:hAnsi="Arial"/>
          <w:sz w:val="20"/>
          <w:szCs w:val="20"/>
        </w:rPr>
        <w:t>. o bezpečnosti a ochrane zdravia pri práci sa neurčujú žiadne zostatkové nebezpečenstvá vyplývajúce z navrhovaných riešení v určených prevádzkových a užívateľských podmienkach.</w:t>
      </w:r>
    </w:p>
    <w:p w14:paraId="32630DEB" w14:textId="4234D7CC" w:rsidR="00324D49" w:rsidRDefault="00324D49" w:rsidP="00324D49">
      <w:pPr>
        <w:ind w:firstLine="360"/>
        <w:jc w:val="both"/>
        <w:rPr>
          <w:rFonts w:ascii="Arial" w:hAnsi="Arial" w:cs="Arial"/>
          <w:b/>
          <w:bCs/>
          <w:u w:val="single"/>
        </w:rPr>
      </w:pPr>
      <w:r w:rsidRPr="00A96AF4">
        <w:rPr>
          <w:rFonts w:ascii="Arial" w:hAnsi="Arial" w:cs="Arial"/>
        </w:rPr>
        <w:t xml:space="preserve">Navrhované elektrické zariadenie v tomto projekte vyhovuje požiadavkám vyplývajúcim z predpisov na zaistenie bezpečnosti a ochrane zdravia pri práci podľa §4 zákona 124/2006 </w:t>
      </w:r>
      <w:proofErr w:type="spellStart"/>
      <w:r w:rsidRPr="00A96AF4">
        <w:rPr>
          <w:rFonts w:ascii="Arial" w:hAnsi="Arial" w:cs="Arial"/>
        </w:rPr>
        <w:t>Z.z</w:t>
      </w:r>
      <w:proofErr w:type="spellEnd"/>
      <w:r w:rsidRPr="00A96AF4">
        <w:rPr>
          <w:rFonts w:ascii="Arial" w:hAnsi="Arial" w:cs="Arial"/>
        </w:rPr>
        <w:t>.. Z navrhovaného riešenia nevznikajú z hľadiska bezpečnosti a zdravia pri práci žiadne neodstrániteľné nebezpečenstvá.</w:t>
      </w:r>
    </w:p>
    <w:p w14:paraId="7D7E58AE" w14:textId="77777777" w:rsidR="00324D49" w:rsidRPr="00324D49" w:rsidRDefault="00324D49" w:rsidP="00324D49">
      <w:pPr>
        <w:jc w:val="both"/>
        <w:rPr>
          <w:rFonts w:ascii="Arial" w:hAnsi="Arial" w:cs="Arial"/>
          <w:b/>
          <w:bCs/>
          <w:u w:val="single"/>
        </w:rPr>
      </w:pPr>
    </w:p>
    <w:p w14:paraId="79A6C205" w14:textId="1E8E11E7" w:rsidR="00324D49" w:rsidRPr="00662C15" w:rsidRDefault="00324D49" w:rsidP="006E04AE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b/>
          <w:bCs/>
          <w:u w:val="single"/>
        </w:rPr>
      </w:pPr>
      <w:r w:rsidRPr="00662C15">
        <w:rPr>
          <w:rFonts w:ascii="Arial" w:hAnsi="Arial" w:cs="Arial"/>
          <w:b/>
          <w:bCs/>
          <w:u w:val="single"/>
        </w:rPr>
        <w:t>Bezpečnostné opatrenia</w:t>
      </w:r>
    </w:p>
    <w:p w14:paraId="741F6E6B" w14:textId="77777777" w:rsidR="000A16FA" w:rsidRPr="00662C15" w:rsidRDefault="000A16FA" w:rsidP="006E04AE">
      <w:pPr>
        <w:jc w:val="both"/>
        <w:rPr>
          <w:rFonts w:ascii="Arial" w:hAnsi="Arial" w:cs="Arial"/>
          <w:b/>
          <w:bCs/>
        </w:rPr>
      </w:pPr>
    </w:p>
    <w:p w14:paraId="74DBF2A2" w14:textId="369B71E3" w:rsidR="001C7A48" w:rsidRPr="00662C15" w:rsidRDefault="001C7A48" w:rsidP="006E04AE">
      <w:pPr>
        <w:ind w:firstLine="360"/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Pri montážnych prácach je potrebné dodržať platné STN IEC 61140, STN 33 2010, STN 33 2000-1; STN 33 2000-4.41; STN 33 2000-5.54, STN 33 0110 a nimi súvisiace ako aj stavebné a bezpečnostné predpisy.</w:t>
      </w:r>
    </w:p>
    <w:p w14:paraId="34F8231E" w14:textId="130E1490" w:rsidR="001C7A48" w:rsidRDefault="00FC1400" w:rsidP="00885878">
      <w:pPr>
        <w:ind w:firstLine="360"/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 xml:space="preserve">Prestupy káblov cez požiarno-deliace konštrukcie budú utesnené s požiarnymi upchávkami s rovnakou požiarnou odolnosťou, aká je požadovaná pre požiarno-deliacu konštrukciu podľa projektu PO, najviac však 90 minút. Tieto prestupy musia byť zrealizované aj v zmysle § 12 Vyhl. MV SR č.79/2004. Rozvody nesmú byť voľne </w:t>
      </w:r>
      <w:r w:rsidRPr="00662C15">
        <w:rPr>
          <w:rFonts w:ascii="Arial" w:hAnsi="Arial" w:cs="Arial"/>
        </w:rPr>
        <w:lastRenderedPageBreak/>
        <w:t>vedené v chránenej únikovej ceste. V prípade, že budú dané rozvody vedené v chránenej únikovej ceste, musia byť od CHÚC oddelené konštrukčnými prvkami druhu D1 a s požiarnou odolnosťou zodpovedajúcou dvojnásobnej hodnote predpokladaného času evakuácie osôb, najmenej však 30 minút.</w:t>
      </w:r>
    </w:p>
    <w:p w14:paraId="2CAB6200" w14:textId="77777777" w:rsidR="00A546AE" w:rsidRPr="00662C15" w:rsidRDefault="00A546AE" w:rsidP="00885878">
      <w:pPr>
        <w:ind w:firstLine="360"/>
        <w:jc w:val="both"/>
        <w:rPr>
          <w:rFonts w:ascii="Arial" w:hAnsi="Arial" w:cs="Arial"/>
          <w:b/>
          <w:bCs/>
          <w:u w:val="single"/>
        </w:rPr>
      </w:pPr>
    </w:p>
    <w:p w14:paraId="2E680FE4" w14:textId="77777777" w:rsidR="00523AD5" w:rsidRPr="00662C15" w:rsidRDefault="00523AD5" w:rsidP="006E04AE">
      <w:pPr>
        <w:pStyle w:val="Odsekzoznamu"/>
        <w:numPr>
          <w:ilvl w:val="0"/>
          <w:numId w:val="2"/>
        </w:numPr>
        <w:jc w:val="both"/>
        <w:rPr>
          <w:rFonts w:ascii="Arial" w:hAnsi="Arial" w:cs="Arial"/>
          <w:b/>
          <w:bCs/>
          <w:u w:val="single"/>
        </w:rPr>
      </w:pPr>
      <w:r w:rsidRPr="00662C15">
        <w:rPr>
          <w:rFonts w:ascii="Arial" w:hAnsi="Arial" w:cs="Arial"/>
          <w:b/>
          <w:bCs/>
          <w:u w:val="single"/>
        </w:rPr>
        <w:t>Záver</w:t>
      </w:r>
    </w:p>
    <w:p w14:paraId="69365712" w14:textId="77777777" w:rsidR="00523AD5" w:rsidRPr="00662C15" w:rsidRDefault="00523AD5" w:rsidP="006E04AE">
      <w:pPr>
        <w:jc w:val="both"/>
        <w:rPr>
          <w:rFonts w:ascii="Arial" w:hAnsi="Arial" w:cs="Arial"/>
        </w:rPr>
      </w:pPr>
    </w:p>
    <w:p w14:paraId="1CF6087D" w14:textId="74FA58F1" w:rsidR="003F2981" w:rsidRPr="00662C15" w:rsidRDefault="000A16FA" w:rsidP="00A546AE">
      <w:pPr>
        <w:ind w:firstLine="567"/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Všetky prípadné zmeny tejto dokumentácie je potrebné vopred prekonzultovať s projektantom.</w:t>
      </w:r>
    </w:p>
    <w:p w14:paraId="25B063DA" w14:textId="77777777" w:rsidR="003F2981" w:rsidRPr="00662C15" w:rsidRDefault="003F2981" w:rsidP="006E04AE">
      <w:pPr>
        <w:jc w:val="both"/>
        <w:rPr>
          <w:rFonts w:ascii="Arial" w:hAnsi="Arial" w:cs="Arial"/>
        </w:rPr>
      </w:pPr>
    </w:p>
    <w:p w14:paraId="5449B116" w14:textId="266DEEDD" w:rsidR="00864158" w:rsidRPr="00662C15" w:rsidRDefault="00455CD0" w:rsidP="006E04AE">
      <w:pPr>
        <w:jc w:val="both"/>
        <w:rPr>
          <w:rFonts w:ascii="Arial" w:hAnsi="Arial" w:cs="Arial"/>
        </w:rPr>
      </w:pPr>
      <w:r w:rsidRPr="00662C15">
        <w:rPr>
          <w:rFonts w:ascii="Arial" w:hAnsi="Arial" w:cs="Arial"/>
        </w:rPr>
        <w:t>V Košiciach</w:t>
      </w:r>
      <w:r w:rsidR="005154DD" w:rsidRPr="00662C15">
        <w:rPr>
          <w:rFonts w:ascii="Arial" w:hAnsi="Arial" w:cs="Arial"/>
        </w:rPr>
        <w:t>,</w:t>
      </w:r>
      <w:r w:rsidR="00956C57" w:rsidRPr="00662C15">
        <w:rPr>
          <w:rFonts w:ascii="Arial" w:hAnsi="Arial" w:cs="Arial"/>
        </w:rPr>
        <w:t xml:space="preserve"> </w:t>
      </w:r>
      <w:r w:rsidR="006A08FA">
        <w:rPr>
          <w:rFonts w:ascii="Arial" w:hAnsi="Arial" w:cs="Arial"/>
        </w:rPr>
        <w:t>Jún</w:t>
      </w:r>
      <w:r w:rsidR="001E29A1">
        <w:rPr>
          <w:rFonts w:ascii="Arial" w:hAnsi="Arial" w:cs="Arial"/>
        </w:rPr>
        <w:t xml:space="preserve"> 2024</w:t>
      </w:r>
      <w:r w:rsidR="00AE3C0F" w:rsidRPr="00662C15">
        <w:rPr>
          <w:rFonts w:ascii="Arial" w:hAnsi="Arial" w:cs="Arial"/>
        </w:rPr>
        <w:tab/>
      </w:r>
      <w:r w:rsidR="00AE3C0F" w:rsidRPr="00662C15">
        <w:rPr>
          <w:rFonts w:ascii="Arial" w:hAnsi="Arial" w:cs="Arial"/>
        </w:rPr>
        <w:tab/>
      </w:r>
      <w:r w:rsidR="0045348D" w:rsidRPr="00662C15">
        <w:rPr>
          <w:rFonts w:ascii="Arial" w:hAnsi="Arial" w:cs="Arial"/>
        </w:rPr>
        <w:t xml:space="preserve">    </w:t>
      </w:r>
      <w:r w:rsidR="00B3605F" w:rsidRPr="00662C15">
        <w:rPr>
          <w:rFonts w:ascii="Arial" w:hAnsi="Arial" w:cs="Arial"/>
        </w:rPr>
        <w:tab/>
      </w:r>
      <w:r w:rsidR="00B3605F" w:rsidRPr="00662C15">
        <w:rPr>
          <w:rFonts w:ascii="Arial" w:hAnsi="Arial" w:cs="Arial"/>
        </w:rPr>
        <w:tab/>
      </w:r>
      <w:r w:rsidR="004317EC" w:rsidRPr="00662C15">
        <w:rPr>
          <w:rFonts w:ascii="Arial" w:hAnsi="Arial" w:cs="Arial"/>
        </w:rPr>
        <w:tab/>
      </w:r>
      <w:r w:rsidR="004F5EF8">
        <w:rPr>
          <w:rFonts w:ascii="Arial" w:hAnsi="Arial" w:cs="Arial"/>
        </w:rPr>
        <w:tab/>
      </w:r>
      <w:bookmarkStart w:id="8" w:name="_GoBack"/>
      <w:bookmarkEnd w:id="8"/>
      <w:r w:rsidR="00E310C4" w:rsidRPr="00662C15">
        <w:rPr>
          <w:rFonts w:ascii="Arial" w:hAnsi="Arial" w:cs="Arial"/>
        </w:rPr>
        <w:t>Vyhotovil :</w:t>
      </w:r>
      <w:r w:rsidR="000A16FA" w:rsidRPr="00662C15">
        <w:rPr>
          <w:rFonts w:ascii="Arial" w:hAnsi="Arial" w:cs="Arial"/>
        </w:rPr>
        <w:t xml:space="preserve"> Ing. Jozef </w:t>
      </w:r>
      <w:proofErr w:type="spellStart"/>
      <w:r w:rsidR="000A16FA" w:rsidRPr="00662C15">
        <w:rPr>
          <w:rFonts w:ascii="Arial" w:hAnsi="Arial" w:cs="Arial"/>
        </w:rPr>
        <w:t>Halač</w:t>
      </w:r>
      <w:proofErr w:type="spellEnd"/>
    </w:p>
    <w:sectPr w:rsidR="00864158" w:rsidRPr="00662C15" w:rsidSect="00CA597B">
      <w:headerReference w:type="default" r:id="rId7"/>
      <w:footerReference w:type="default" r:id="rId8"/>
      <w:pgSz w:w="11907" w:h="16840" w:code="9"/>
      <w:pgMar w:top="1440" w:right="964" w:bottom="1440" w:left="1089" w:header="0" w:footer="709" w:gutter="0"/>
      <w:pgNumType w:start="1"/>
      <w:cols w:space="709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5562E" w14:textId="77777777" w:rsidR="00A02A09" w:rsidRDefault="00A02A09">
      <w:r>
        <w:separator/>
      </w:r>
    </w:p>
  </w:endnote>
  <w:endnote w:type="continuationSeparator" w:id="0">
    <w:p w14:paraId="26020496" w14:textId="77777777" w:rsidR="00A02A09" w:rsidRDefault="00A0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97664" w14:textId="77777777" w:rsidR="000806C9" w:rsidRDefault="000806C9">
    <w:pPr>
      <w:pStyle w:val="Pta"/>
      <w:framePr w:wrap="auto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4F5EF8">
      <w:rPr>
        <w:rStyle w:val="slostrany"/>
        <w:noProof/>
      </w:rPr>
      <w:t>2</w:t>
    </w:r>
    <w:r>
      <w:rPr>
        <w:rStyle w:val="slostrany"/>
      </w:rPr>
      <w:fldChar w:fldCharType="end"/>
    </w:r>
  </w:p>
  <w:p w14:paraId="6FAF99F1" w14:textId="77777777" w:rsidR="000806C9" w:rsidRDefault="000806C9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8C366" w14:textId="77777777" w:rsidR="00A02A09" w:rsidRDefault="00A02A09">
      <w:r>
        <w:separator/>
      </w:r>
    </w:p>
  </w:footnote>
  <w:footnote w:type="continuationSeparator" w:id="0">
    <w:p w14:paraId="19096423" w14:textId="77777777" w:rsidR="00A02A09" w:rsidRDefault="00A02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B4E55" w14:textId="77777777" w:rsidR="000806C9" w:rsidRDefault="000806C9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D"/>
    <w:multiLevelType w:val="singleLevel"/>
    <w:tmpl w:val="0000000D"/>
    <w:name w:val="WW8Num13"/>
    <w:lvl w:ilvl="0">
      <w:numFmt w:val="bullet"/>
      <w:pStyle w:val="TebwordHeading2"/>
      <w:lvlText w:val="-"/>
      <w:lvlJc w:val="left"/>
      <w:pPr>
        <w:tabs>
          <w:tab w:val="num" w:pos="645"/>
        </w:tabs>
        <w:ind w:left="645" w:hanging="360"/>
      </w:pPr>
      <w:rPr>
        <w:rFonts w:ascii="Arial" w:hAnsi="Arial" w:cs="Aria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"/>
      <w:lvlJc w:val="left"/>
      <w:pPr>
        <w:tabs>
          <w:tab w:val="num" w:pos="726"/>
        </w:tabs>
        <w:ind w:left="726" w:hanging="726"/>
      </w:pPr>
    </w:lvl>
    <w:lvl w:ilvl="1">
      <w:start w:val="1"/>
      <w:numFmt w:val="decimal"/>
      <w:lvlText w:val="%1.%2"/>
      <w:lvlJc w:val="left"/>
      <w:pPr>
        <w:tabs>
          <w:tab w:val="num" w:pos="726"/>
        </w:tabs>
        <w:ind w:left="726" w:hanging="726"/>
      </w:pPr>
    </w:lvl>
    <w:lvl w:ilvl="2">
      <w:start w:val="1"/>
      <w:numFmt w:val="decimal"/>
      <w:lvlText w:val="%1.%2.%3"/>
      <w:lvlJc w:val="left"/>
      <w:pPr>
        <w:tabs>
          <w:tab w:val="num" w:pos="5404"/>
        </w:tabs>
        <w:ind w:left="5404" w:hanging="726"/>
      </w:pPr>
    </w:lvl>
    <w:lvl w:ilvl="3">
      <w:start w:val="1"/>
      <w:numFmt w:val="decimal"/>
      <w:lvlText w:val="%1.%2.%3.%4"/>
      <w:lvlJc w:val="left"/>
      <w:pPr>
        <w:tabs>
          <w:tab w:val="num" w:pos="726"/>
        </w:tabs>
        <w:ind w:left="726" w:hanging="726"/>
      </w:pPr>
    </w:lvl>
    <w:lvl w:ilvl="4">
      <w:start w:val="1"/>
      <w:numFmt w:val="decimal"/>
      <w:lvlText w:val="%1.%2.%3.%4.%5."/>
      <w:lvlJc w:val="left"/>
      <w:pPr>
        <w:tabs>
          <w:tab w:val="num" w:pos="1151"/>
        </w:tabs>
        <w:ind w:left="1151" w:hanging="792"/>
      </w:pPr>
    </w:lvl>
    <w:lvl w:ilvl="5">
      <w:start w:val="1"/>
      <w:numFmt w:val="decimal"/>
      <w:lvlText w:val="%1.%2.%3.%4.%5.%6."/>
      <w:lvlJc w:val="left"/>
      <w:pPr>
        <w:tabs>
          <w:tab w:val="num" w:pos="1655"/>
        </w:tabs>
        <w:ind w:left="1655" w:hanging="936"/>
      </w:pPr>
    </w:lvl>
    <w:lvl w:ilvl="6">
      <w:start w:val="1"/>
      <w:numFmt w:val="decimal"/>
      <w:lvlText w:val="%1.%2.%3.%4.%5.%6.%7."/>
      <w:lvlJc w:val="left"/>
      <w:pPr>
        <w:tabs>
          <w:tab w:val="num" w:pos="2159"/>
        </w:tabs>
        <w:ind w:left="215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663"/>
        </w:tabs>
        <w:ind w:left="266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239"/>
        </w:tabs>
        <w:ind w:left="3239" w:hanging="1440"/>
      </w:pPr>
    </w:lvl>
  </w:abstractNum>
  <w:abstractNum w:abstractNumId="3" w15:restartNumberingAfterBreak="0">
    <w:nsid w:val="23896C26"/>
    <w:multiLevelType w:val="hybridMultilevel"/>
    <w:tmpl w:val="661EFA2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B79F3"/>
    <w:multiLevelType w:val="hybridMultilevel"/>
    <w:tmpl w:val="641606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43B5C"/>
    <w:multiLevelType w:val="multilevel"/>
    <w:tmpl w:val="888E2A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E83DD7"/>
    <w:multiLevelType w:val="hybridMultilevel"/>
    <w:tmpl w:val="42B45C3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F44C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0E4"/>
    <w:rsid w:val="000062D0"/>
    <w:rsid w:val="00015939"/>
    <w:rsid w:val="00016B08"/>
    <w:rsid w:val="000238D4"/>
    <w:rsid w:val="00024760"/>
    <w:rsid w:val="00027934"/>
    <w:rsid w:val="000332BD"/>
    <w:rsid w:val="000352F3"/>
    <w:rsid w:val="000366A8"/>
    <w:rsid w:val="00036EE3"/>
    <w:rsid w:val="000420DC"/>
    <w:rsid w:val="000543A6"/>
    <w:rsid w:val="00054B83"/>
    <w:rsid w:val="00055D24"/>
    <w:rsid w:val="00057824"/>
    <w:rsid w:val="000607E0"/>
    <w:rsid w:val="00061C37"/>
    <w:rsid w:val="00067F92"/>
    <w:rsid w:val="00075AEB"/>
    <w:rsid w:val="000806C9"/>
    <w:rsid w:val="000818C7"/>
    <w:rsid w:val="00091179"/>
    <w:rsid w:val="000A16FA"/>
    <w:rsid w:val="000A1E16"/>
    <w:rsid w:val="000A3099"/>
    <w:rsid w:val="000B135E"/>
    <w:rsid w:val="000B6F9A"/>
    <w:rsid w:val="000B7E98"/>
    <w:rsid w:val="000C38E8"/>
    <w:rsid w:val="000C5F3D"/>
    <w:rsid w:val="000D5509"/>
    <w:rsid w:val="000E6243"/>
    <w:rsid w:val="000F4AA6"/>
    <w:rsid w:val="000F5D68"/>
    <w:rsid w:val="000F6078"/>
    <w:rsid w:val="000F62E8"/>
    <w:rsid w:val="000F64D7"/>
    <w:rsid w:val="00103544"/>
    <w:rsid w:val="00106DF4"/>
    <w:rsid w:val="001072A6"/>
    <w:rsid w:val="00107708"/>
    <w:rsid w:val="00127B0E"/>
    <w:rsid w:val="0013132E"/>
    <w:rsid w:val="00133C63"/>
    <w:rsid w:val="001342F2"/>
    <w:rsid w:val="00135781"/>
    <w:rsid w:val="001410BB"/>
    <w:rsid w:val="00145D23"/>
    <w:rsid w:val="00145D3F"/>
    <w:rsid w:val="00146EEF"/>
    <w:rsid w:val="0015514A"/>
    <w:rsid w:val="00162D8D"/>
    <w:rsid w:val="00163DC7"/>
    <w:rsid w:val="0017495D"/>
    <w:rsid w:val="00177219"/>
    <w:rsid w:val="001904D9"/>
    <w:rsid w:val="00193D66"/>
    <w:rsid w:val="001A075A"/>
    <w:rsid w:val="001A59D7"/>
    <w:rsid w:val="001A7ED3"/>
    <w:rsid w:val="001B5A31"/>
    <w:rsid w:val="001C1EEA"/>
    <w:rsid w:val="001C6B3C"/>
    <w:rsid w:val="001C70AF"/>
    <w:rsid w:val="001C7A48"/>
    <w:rsid w:val="001D2004"/>
    <w:rsid w:val="001E29A1"/>
    <w:rsid w:val="001F43FA"/>
    <w:rsid w:val="001F6590"/>
    <w:rsid w:val="00205986"/>
    <w:rsid w:val="002077FD"/>
    <w:rsid w:val="0021234E"/>
    <w:rsid w:val="00215BC2"/>
    <w:rsid w:val="00221DC5"/>
    <w:rsid w:val="002241EE"/>
    <w:rsid w:val="00227805"/>
    <w:rsid w:val="0024335A"/>
    <w:rsid w:val="00244CA9"/>
    <w:rsid w:val="002458DB"/>
    <w:rsid w:val="00245EA3"/>
    <w:rsid w:val="00246B91"/>
    <w:rsid w:val="002529C6"/>
    <w:rsid w:val="00254B25"/>
    <w:rsid w:val="002568A3"/>
    <w:rsid w:val="002752C6"/>
    <w:rsid w:val="0028246D"/>
    <w:rsid w:val="0029241B"/>
    <w:rsid w:val="002937CF"/>
    <w:rsid w:val="00297191"/>
    <w:rsid w:val="002B1DBF"/>
    <w:rsid w:val="002B41F3"/>
    <w:rsid w:val="002C1FA3"/>
    <w:rsid w:val="002C7C30"/>
    <w:rsid w:val="002D0AFE"/>
    <w:rsid w:val="002D3BB9"/>
    <w:rsid w:val="002E1453"/>
    <w:rsid w:val="002E3096"/>
    <w:rsid w:val="002E329D"/>
    <w:rsid w:val="002F5BA0"/>
    <w:rsid w:val="002F6457"/>
    <w:rsid w:val="002F739E"/>
    <w:rsid w:val="0030552B"/>
    <w:rsid w:val="003143FD"/>
    <w:rsid w:val="0031636B"/>
    <w:rsid w:val="003171CB"/>
    <w:rsid w:val="00317904"/>
    <w:rsid w:val="00317DD7"/>
    <w:rsid w:val="00323FD6"/>
    <w:rsid w:val="0032436E"/>
    <w:rsid w:val="00324D49"/>
    <w:rsid w:val="0032729F"/>
    <w:rsid w:val="00327F29"/>
    <w:rsid w:val="00334C9A"/>
    <w:rsid w:val="003404EF"/>
    <w:rsid w:val="0034149A"/>
    <w:rsid w:val="003420D2"/>
    <w:rsid w:val="0034519E"/>
    <w:rsid w:val="00352477"/>
    <w:rsid w:val="00366562"/>
    <w:rsid w:val="00380074"/>
    <w:rsid w:val="00381939"/>
    <w:rsid w:val="00382F9D"/>
    <w:rsid w:val="00387E0E"/>
    <w:rsid w:val="00392CB1"/>
    <w:rsid w:val="003A3410"/>
    <w:rsid w:val="003A34A3"/>
    <w:rsid w:val="003C5E38"/>
    <w:rsid w:val="003C631C"/>
    <w:rsid w:val="003F1E84"/>
    <w:rsid w:val="003F2660"/>
    <w:rsid w:val="003F2981"/>
    <w:rsid w:val="003F354C"/>
    <w:rsid w:val="00400018"/>
    <w:rsid w:val="00401C24"/>
    <w:rsid w:val="00404E87"/>
    <w:rsid w:val="00405352"/>
    <w:rsid w:val="004105A7"/>
    <w:rsid w:val="00411342"/>
    <w:rsid w:val="00412515"/>
    <w:rsid w:val="004206B2"/>
    <w:rsid w:val="004317EC"/>
    <w:rsid w:val="00432245"/>
    <w:rsid w:val="0043642F"/>
    <w:rsid w:val="00440FFF"/>
    <w:rsid w:val="004431BD"/>
    <w:rsid w:val="0045348D"/>
    <w:rsid w:val="00453EFE"/>
    <w:rsid w:val="00455CD0"/>
    <w:rsid w:val="00457427"/>
    <w:rsid w:val="00465BCD"/>
    <w:rsid w:val="00474721"/>
    <w:rsid w:val="00474747"/>
    <w:rsid w:val="0047527E"/>
    <w:rsid w:val="004849B4"/>
    <w:rsid w:val="0048588B"/>
    <w:rsid w:val="0049084D"/>
    <w:rsid w:val="004A1DE9"/>
    <w:rsid w:val="004A634B"/>
    <w:rsid w:val="004B31FA"/>
    <w:rsid w:val="004B3D8F"/>
    <w:rsid w:val="004B627B"/>
    <w:rsid w:val="004B7E67"/>
    <w:rsid w:val="004C3ED5"/>
    <w:rsid w:val="004D2020"/>
    <w:rsid w:val="004D4C57"/>
    <w:rsid w:val="004D6332"/>
    <w:rsid w:val="004E2E87"/>
    <w:rsid w:val="004E495C"/>
    <w:rsid w:val="004E5F4C"/>
    <w:rsid w:val="004F5EF8"/>
    <w:rsid w:val="00506F7D"/>
    <w:rsid w:val="005131D3"/>
    <w:rsid w:val="00513E97"/>
    <w:rsid w:val="00514326"/>
    <w:rsid w:val="005154DD"/>
    <w:rsid w:val="0051662E"/>
    <w:rsid w:val="00517A98"/>
    <w:rsid w:val="00517D89"/>
    <w:rsid w:val="0052392B"/>
    <w:rsid w:val="00523AD5"/>
    <w:rsid w:val="00534AA6"/>
    <w:rsid w:val="00540A95"/>
    <w:rsid w:val="00542978"/>
    <w:rsid w:val="00546752"/>
    <w:rsid w:val="0054783A"/>
    <w:rsid w:val="00553693"/>
    <w:rsid w:val="00555732"/>
    <w:rsid w:val="005568F8"/>
    <w:rsid w:val="00567562"/>
    <w:rsid w:val="00573A45"/>
    <w:rsid w:val="00574AE3"/>
    <w:rsid w:val="00580B9F"/>
    <w:rsid w:val="00581898"/>
    <w:rsid w:val="00582BF3"/>
    <w:rsid w:val="005839BC"/>
    <w:rsid w:val="00584473"/>
    <w:rsid w:val="005A0C89"/>
    <w:rsid w:val="005B04AE"/>
    <w:rsid w:val="005B302A"/>
    <w:rsid w:val="005B3670"/>
    <w:rsid w:val="005B38FC"/>
    <w:rsid w:val="005C7C48"/>
    <w:rsid w:val="005D5C8E"/>
    <w:rsid w:val="005E3970"/>
    <w:rsid w:val="005E5A86"/>
    <w:rsid w:val="005E73D7"/>
    <w:rsid w:val="005F1CAC"/>
    <w:rsid w:val="00601295"/>
    <w:rsid w:val="0061109C"/>
    <w:rsid w:val="00615F40"/>
    <w:rsid w:val="00616D06"/>
    <w:rsid w:val="00617589"/>
    <w:rsid w:val="00620397"/>
    <w:rsid w:val="006256A5"/>
    <w:rsid w:val="00626904"/>
    <w:rsid w:val="00630346"/>
    <w:rsid w:val="00634A7D"/>
    <w:rsid w:val="00637898"/>
    <w:rsid w:val="006461E3"/>
    <w:rsid w:val="006479C2"/>
    <w:rsid w:val="006504EB"/>
    <w:rsid w:val="00653166"/>
    <w:rsid w:val="0065386F"/>
    <w:rsid w:val="00654112"/>
    <w:rsid w:val="00656DBC"/>
    <w:rsid w:val="00662C15"/>
    <w:rsid w:val="0066453A"/>
    <w:rsid w:val="00665E49"/>
    <w:rsid w:val="00666270"/>
    <w:rsid w:val="00666C53"/>
    <w:rsid w:val="00670164"/>
    <w:rsid w:val="00675B13"/>
    <w:rsid w:val="0068554D"/>
    <w:rsid w:val="00692C06"/>
    <w:rsid w:val="0069575D"/>
    <w:rsid w:val="006A08FA"/>
    <w:rsid w:val="006A0B24"/>
    <w:rsid w:val="006B43CE"/>
    <w:rsid w:val="006C0D67"/>
    <w:rsid w:val="006C1333"/>
    <w:rsid w:val="006C3097"/>
    <w:rsid w:val="006C3F34"/>
    <w:rsid w:val="006C5D5B"/>
    <w:rsid w:val="006D3752"/>
    <w:rsid w:val="006D5F9C"/>
    <w:rsid w:val="006E04AE"/>
    <w:rsid w:val="006E1F77"/>
    <w:rsid w:val="006E56F4"/>
    <w:rsid w:val="006F17ED"/>
    <w:rsid w:val="006F3302"/>
    <w:rsid w:val="006F3FC9"/>
    <w:rsid w:val="006F7E51"/>
    <w:rsid w:val="0071243C"/>
    <w:rsid w:val="0071705E"/>
    <w:rsid w:val="00717D21"/>
    <w:rsid w:val="00720134"/>
    <w:rsid w:val="00720CFE"/>
    <w:rsid w:val="00732DCD"/>
    <w:rsid w:val="0074317B"/>
    <w:rsid w:val="0074421D"/>
    <w:rsid w:val="007470CD"/>
    <w:rsid w:val="0074729F"/>
    <w:rsid w:val="00751A6B"/>
    <w:rsid w:val="007536FE"/>
    <w:rsid w:val="007540FA"/>
    <w:rsid w:val="00757EAA"/>
    <w:rsid w:val="00766EC4"/>
    <w:rsid w:val="00773940"/>
    <w:rsid w:val="00780361"/>
    <w:rsid w:val="00792A85"/>
    <w:rsid w:val="007A64B9"/>
    <w:rsid w:val="007B120A"/>
    <w:rsid w:val="007B298C"/>
    <w:rsid w:val="007C04A8"/>
    <w:rsid w:val="007C0911"/>
    <w:rsid w:val="007C0EEF"/>
    <w:rsid w:val="007D36A7"/>
    <w:rsid w:val="007E0923"/>
    <w:rsid w:val="007E2D8D"/>
    <w:rsid w:val="007E5778"/>
    <w:rsid w:val="007F6345"/>
    <w:rsid w:val="007F65CF"/>
    <w:rsid w:val="008016E0"/>
    <w:rsid w:val="008022A9"/>
    <w:rsid w:val="0080337C"/>
    <w:rsid w:val="00807660"/>
    <w:rsid w:val="008217FC"/>
    <w:rsid w:val="00825312"/>
    <w:rsid w:val="008307B1"/>
    <w:rsid w:val="008367B3"/>
    <w:rsid w:val="008461B3"/>
    <w:rsid w:val="0084705F"/>
    <w:rsid w:val="008475B2"/>
    <w:rsid w:val="008478D3"/>
    <w:rsid w:val="0085152E"/>
    <w:rsid w:val="00853B64"/>
    <w:rsid w:val="00864158"/>
    <w:rsid w:val="008645D2"/>
    <w:rsid w:val="00871CD8"/>
    <w:rsid w:val="00876A97"/>
    <w:rsid w:val="00880365"/>
    <w:rsid w:val="00885878"/>
    <w:rsid w:val="00886EDD"/>
    <w:rsid w:val="00896C9D"/>
    <w:rsid w:val="008A5339"/>
    <w:rsid w:val="008B54E2"/>
    <w:rsid w:val="008B5736"/>
    <w:rsid w:val="008C0313"/>
    <w:rsid w:val="008D584D"/>
    <w:rsid w:val="008E0E34"/>
    <w:rsid w:val="008E1DB1"/>
    <w:rsid w:val="008F59D8"/>
    <w:rsid w:val="009008D2"/>
    <w:rsid w:val="00902D2B"/>
    <w:rsid w:val="00906D86"/>
    <w:rsid w:val="00910930"/>
    <w:rsid w:val="00910EB6"/>
    <w:rsid w:val="00913639"/>
    <w:rsid w:val="009164A4"/>
    <w:rsid w:val="009216F5"/>
    <w:rsid w:val="00933CC6"/>
    <w:rsid w:val="00936835"/>
    <w:rsid w:val="009455AB"/>
    <w:rsid w:val="0094728F"/>
    <w:rsid w:val="009472A4"/>
    <w:rsid w:val="00953D92"/>
    <w:rsid w:val="009547B9"/>
    <w:rsid w:val="009549C2"/>
    <w:rsid w:val="00954DB7"/>
    <w:rsid w:val="009553EB"/>
    <w:rsid w:val="00955B1E"/>
    <w:rsid w:val="00956C57"/>
    <w:rsid w:val="00965BB6"/>
    <w:rsid w:val="00970348"/>
    <w:rsid w:val="00977538"/>
    <w:rsid w:val="009864F4"/>
    <w:rsid w:val="009910BB"/>
    <w:rsid w:val="00992BE3"/>
    <w:rsid w:val="009931C4"/>
    <w:rsid w:val="009A0818"/>
    <w:rsid w:val="009A1933"/>
    <w:rsid w:val="009A41EC"/>
    <w:rsid w:val="009A6C39"/>
    <w:rsid w:val="009C022D"/>
    <w:rsid w:val="009C27DC"/>
    <w:rsid w:val="009C5D7F"/>
    <w:rsid w:val="009E1366"/>
    <w:rsid w:val="009E59F1"/>
    <w:rsid w:val="009E6F4E"/>
    <w:rsid w:val="009F279D"/>
    <w:rsid w:val="009F32A4"/>
    <w:rsid w:val="009F3A60"/>
    <w:rsid w:val="00A02A09"/>
    <w:rsid w:val="00A042C2"/>
    <w:rsid w:val="00A168EC"/>
    <w:rsid w:val="00A17BAC"/>
    <w:rsid w:val="00A22818"/>
    <w:rsid w:val="00A22AAD"/>
    <w:rsid w:val="00A27ABC"/>
    <w:rsid w:val="00A325FC"/>
    <w:rsid w:val="00A378C7"/>
    <w:rsid w:val="00A401D6"/>
    <w:rsid w:val="00A425BF"/>
    <w:rsid w:val="00A546AE"/>
    <w:rsid w:val="00A60969"/>
    <w:rsid w:val="00A711E2"/>
    <w:rsid w:val="00A71749"/>
    <w:rsid w:val="00A71DF4"/>
    <w:rsid w:val="00A814D9"/>
    <w:rsid w:val="00A8559C"/>
    <w:rsid w:val="00A860BE"/>
    <w:rsid w:val="00A94DB6"/>
    <w:rsid w:val="00AA487C"/>
    <w:rsid w:val="00AB3461"/>
    <w:rsid w:val="00AB5796"/>
    <w:rsid w:val="00AB6637"/>
    <w:rsid w:val="00AC44D4"/>
    <w:rsid w:val="00AC74C9"/>
    <w:rsid w:val="00AD5A8C"/>
    <w:rsid w:val="00AE0128"/>
    <w:rsid w:val="00AE12F8"/>
    <w:rsid w:val="00AE3C0F"/>
    <w:rsid w:val="00AE483D"/>
    <w:rsid w:val="00AE53E3"/>
    <w:rsid w:val="00B022F1"/>
    <w:rsid w:val="00B12D79"/>
    <w:rsid w:val="00B1318F"/>
    <w:rsid w:val="00B314DD"/>
    <w:rsid w:val="00B315FE"/>
    <w:rsid w:val="00B33D40"/>
    <w:rsid w:val="00B3605F"/>
    <w:rsid w:val="00B36DC4"/>
    <w:rsid w:val="00B41BC0"/>
    <w:rsid w:val="00B4699D"/>
    <w:rsid w:val="00B515B5"/>
    <w:rsid w:val="00B518A5"/>
    <w:rsid w:val="00B63139"/>
    <w:rsid w:val="00B65671"/>
    <w:rsid w:val="00B73CD4"/>
    <w:rsid w:val="00B75064"/>
    <w:rsid w:val="00B75F59"/>
    <w:rsid w:val="00B814F1"/>
    <w:rsid w:val="00B82C2A"/>
    <w:rsid w:val="00B85920"/>
    <w:rsid w:val="00B97CBF"/>
    <w:rsid w:val="00BA3FDD"/>
    <w:rsid w:val="00BA755C"/>
    <w:rsid w:val="00BA7F12"/>
    <w:rsid w:val="00BB142D"/>
    <w:rsid w:val="00BB63D3"/>
    <w:rsid w:val="00BB74CF"/>
    <w:rsid w:val="00BC2879"/>
    <w:rsid w:val="00BC2E6D"/>
    <w:rsid w:val="00BC359F"/>
    <w:rsid w:val="00BC6D53"/>
    <w:rsid w:val="00BD497E"/>
    <w:rsid w:val="00BD5C30"/>
    <w:rsid w:val="00BE3B14"/>
    <w:rsid w:val="00BE510B"/>
    <w:rsid w:val="00BE6F5B"/>
    <w:rsid w:val="00BF2264"/>
    <w:rsid w:val="00BF38AE"/>
    <w:rsid w:val="00BF4321"/>
    <w:rsid w:val="00BF6FC7"/>
    <w:rsid w:val="00C15FB1"/>
    <w:rsid w:val="00C21833"/>
    <w:rsid w:val="00C223A4"/>
    <w:rsid w:val="00C23A6D"/>
    <w:rsid w:val="00C25A49"/>
    <w:rsid w:val="00C40BD5"/>
    <w:rsid w:val="00C445F3"/>
    <w:rsid w:val="00C44C08"/>
    <w:rsid w:val="00C51BB7"/>
    <w:rsid w:val="00C53A0F"/>
    <w:rsid w:val="00C54C48"/>
    <w:rsid w:val="00C5586E"/>
    <w:rsid w:val="00C55FDE"/>
    <w:rsid w:val="00C5774A"/>
    <w:rsid w:val="00C60E3B"/>
    <w:rsid w:val="00C619E8"/>
    <w:rsid w:val="00C749EC"/>
    <w:rsid w:val="00C84C8A"/>
    <w:rsid w:val="00C853FA"/>
    <w:rsid w:val="00C876D9"/>
    <w:rsid w:val="00C91159"/>
    <w:rsid w:val="00C931B8"/>
    <w:rsid w:val="00C97938"/>
    <w:rsid w:val="00CA48D6"/>
    <w:rsid w:val="00CA597B"/>
    <w:rsid w:val="00CA6967"/>
    <w:rsid w:val="00CC0961"/>
    <w:rsid w:val="00CC1F24"/>
    <w:rsid w:val="00CC69C3"/>
    <w:rsid w:val="00CD4524"/>
    <w:rsid w:val="00CE1E56"/>
    <w:rsid w:val="00CE2C7E"/>
    <w:rsid w:val="00CE35DB"/>
    <w:rsid w:val="00CE41E2"/>
    <w:rsid w:val="00CE4DBB"/>
    <w:rsid w:val="00CE78C3"/>
    <w:rsid w:val="00CF0AC6"/>
    <w:rsid w:val="00CF17C8"/>
    <w:rsid w:val="00CF603F"/>
    <w:rsid w:val="00D0090F"/>
    <w:rsid w:val="00D01B60"/>
    <w:rsid w:val="00D01CD3"/>
    <w:rsid w:val="00D02374"/>
    <w:rsid w:val="00D030C5"/>
    <w:rsid w:val="00D21E3D"/>
    <w:rsid w:val="00D229CC"/>
    <w:rsid w:val="00D23331"/>
    <w:rsid w:val="00D24793"/>
    <w:rsid w:val="00D25945"/>
    <w:rsid w:val="00D26A42"/>
    <w:rsid w:val="00D3563B"/>
    <w:rsid w:val="00D36C76"/>
    <w:rsid w:val="00D37D9F"/>
    <w:rsid w:val="00D4074F"/>
    <w:rsid w:val="00D407D5"/>
    <w:rsid w:val="00D44273"/>
    <w:rsid w:val="00D51055"/>
    <w:rsid w:val="00D52ABF"/>
    <w:rsid w:val="00D562D6"/>
    <w:rsid w:val="00D61A6D"/>
    <w:rsid w:val="00D676F4"/>
    <w:rsid w:val="00D73DD9"/>
    <w:rsid w:val="00D76811"/>
    <w:rsid w:val="00D810E4"/>
    <w:rsid w:val="00D81487"/>
    <w:rsid w:val="00D821A0"/>
    <w:rsid w:val="00D83CA2"/>
    <w:rsid w:val="00D84E8B"/>
    <w:rsid w:val="00D87683"/>
    <w:rsid w:val="00D923AB"/>
    <w:rsid w:val="00D929F6"/>
    <w:rsid w:val="00D95482"/>
    <w:rsid w:val="00D95DF5"/>
    <w:rsid w:val="00DA159E"/>
    <w:rsid w:val="00DA48EF"/>
    <w:rsid w:val="00DA6EFA"/>
    <w:rsid w:val="00DA7B4C"/>
    <w:rsid w:val="00DB133C"/>
    <w:rsid w:val="00DC3CBD"/>
    <w:rsid w:val="00DC6229"/>
    <w:rsid w:val="00DC6DB5"/>
    <w:rsid w:val="00DD083E"/>
    <w:rsid w:val="00DD3001"/>
    <w:rsid w:val="00DD360D"/>
    <w:rsid w:val="00DD6A38"/>
    <w:rsid w:val="00DE2F31"/>
    <w:rsid w:val="00DE4C92"/>
    <w:rsid w:val="00DF0EBE"/>
    <w:rsid w:val="00DF635F"/>
    <w:rsid w:val="00E00809"/>
    <w:rsid w:val="00E04CB8"/>
    <w:rsid w:val="00E0706B"/>
    <w:rsid w:val="00E102FC"/>
    <w:rsid w:val="00E123E1"/>
    <w:rsid w:val="00E20277"/>
    <w:rsid w:val="00E24CBB"/>
    <w:rsid w:val="00E27B83"/>
    <w:rsid w:val="00E310C4"/>
    <w:rsid w:val="00E35798"/>
    <w:rsid w:val="00E54C9C"/>
    <w:rsid w:val="00E66455"/>
    <w:rsid w:val="00E744D6"/>
    <w:rsid w:val="00E7535D"/>
    <w:rsid w:val="00E768EC"/>
    <w:rsid w:val="00E86D24"/>
    <w:rsid w:val="00E92628"/>
    <w:rsid w:val="00E94F5D"/>
    <w:rsid w:val="00E9793E"/>
    <w:rsid w:val="00E97CAC"/>
    <w:rsid w:val="00EC1F54"/>
    <w:rsid w:val="00EC217E"/>
    <w:rsid w:val="00EC7297"/>
    <w:rsid w:val="00EC7D50"/>
    <w:rsid w:val="00ED366E"/>
    <w:rsid w:val="00ED58BD"/>
    <w:rsid w:val="00ED74D8"/>
    <w:rsid w:val="00EE3D08"/>
    <w:rsid w:val="00EE53F8"/>
    <w:rsid w:val="00EF20F5"/>
    <w:rsid w:val="00EF4880"/>
    <w:rsid w:val="00F06047"/>
    <w:rsid w:val="00F1008F"/>
    <w:rsid w:val="00F11D52"/>
    <w:rsid w:val="00F1487E"/>
    <w:rsid w:val="00F14FF5"/>
    <w:rsid w:val="00F15DDC"/>
    <w:rsid w:val="00F16A5F"/>
    <w:rsid w:val="00F26900"/>
    <w:rsid w:val="00F3314D"/>
    <w:rsid w:val="00F40113"/>
    <w:rsid w:val="00F45F25"/>
    <w:rsid w:val="00F50EAE"/>
    <w:rsid w:val="00F5111D"/>
    <w:rsid w:val="00F5164B"/>
    <w:rsid w:val="00F5193F"/>
    <w:rsid w:val="00F55E23"/>
    <w:rsid w:val="00F70304"/>
    <w:rsid w:val="00F70F9D"/>
    <w:rsid w:val="00F801D9"/>
    <w:rsid w:val="00F8737E"/>
    <w:rsid w:val="00F925E5"/>
    <w:rsid w:val="00FA0895"/>
    <w:rsid w:val="00FB39F6"/>
    <w:rsid w:val="00FB5D09"/>
    <w:rsid w:val="00FB6AA6"/>
    <w:rsid w:val="00FC0298"/>
    <w:rsid w:val="00FC1400"/>
    <w:rsid w:val="00FC2519"/>
    <w:rsid w:val="00FC5874"/>
    <w:rsid w:val="00FC66EC"/>
    <w:rsid w:val="00FF053B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3D3FA8"/>
  <w15:chartTrackingRefBased/>
  <w15:docId w15:val="{C19F4A2C-C615-4325-AB77-F6C784DE8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  <w:rPr>
      <w:lang w:eastAsia="cs-CZ"/>
    </w:rPr>
  </w:style>
  <w:style w:type="paragraph" w:styleId="Nadpis1">
    <w:name w:val="heading 1"/>
    <w:basedOn w:val="Normlny"/>
    <w:next w:val="Normlny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Nadpis2">
    <w:name w:val="heading 2"/>
    <w:basedOn w:val="Normlny"/>
    <w:next w:val="Normlny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Nadpis3">
    <w:name w:val="heading 3"/>
    <w:basedOn w:val="Normlny"/>
    <w:next w:val="Normlnysozarkami"/>
    <w:qFormat/>
    <w:pPr>
      <w:ind w:left="354"/>
      <w:outlineLvl w:val="2"/>
    </w:pPr>
    <w:rPr>
      <w:b/>
      <w:bCs/>
      <w:sz w:val="24"/>
      <w:szCs w:val="24"/>
    </w:rPr>
  </w:style>
  <w:style w:type="paragraph" w:styleId="Nadpis4">
    <w:name w:val="heading 4"/>
    <w:basedOn w:val="Normlny"/>
    <w:next w:val="Normlnysozarkami"/>
    <w:qFormat/>
    <w:pPr>
      <w:ind w:left="354"/>
      <w:outlineLvl w:val="3"/>
    </w:pPr>
    <w:rPr>
      <w:sz w:val="24"/>
      <w:szCs w:val="24"/>
      <w:u w:val="single"/>
    </w:rPr>
  </w:style>
  <w:style w:type="paragraph" w:styleId="Nadpis5">
    <w:name w:val="heading 5"/>
    <w:basedOn w:val="Normlny"/>
    <w:next w:val="Normlnysozarkami"/>
    <w:qFormat/>
    <w:pPr>
      <w:ind w:left="708"/>
      <w:outlineLvl w:val="4"/>
    </w:pPr>
    <w:rPr>
      <w:b/>
      <w:bCs/>
    </w:rPr>
  </w:style>
  <w:style w:type="paragraph" w:styleId="Nadpis6">
    <w:name w:val="heading 6"/>
    <w:basedOn w:val="Normlny"/>
    <w:next w:val="Normlnysozarkami"/>
    <w:qFormat/>
    <w:pPr>
      <w:ind w:left="708"/>
      <w:outlineLvl w:val="5"/>
    </w:pPr>
    <w:rPr>
      <w:u w:val="single"/>
    </w:rPr>
  </w:style>
  <w:style w:type="paragraph" w:styleId="Nadpis7">
    <w:name w:val="heading 7"/>
    <w:basedOn w:val="Normlny"/>
    <w:next w:val="Normlnysozarkami"/>
    <w:qFormat/>
    <w:pPr>
      <w:ind w:left="708"/>
      <w:outlineLvl w:val="6"/>
    </w:pPr>
    <w:rPr>
      <w:i/>
      <w:iCs/>
    </w:rPr>
  </w:style>
  <w:style w:type="paragraph" w:styleId="Nadpis8">
    <w:name w:val="heading 8"/>
    <w:basedOn w:val="Normlny"/>
    <w:next w:val="Normlnysozarkami"/>
    <w:qFormat/>
    <w:pPr>
      <w:ind w:left="708"/>
      <w:outlineLvl w:val="7"/>
    </w:pPr>
    <w:rPr>
      <w:i/>
      <w:iCs/>
    </w:rPr>
  </w:style>
  <w:style w:type="paragraph" w:styleId="Nadpis9">
    <w:name w:val="heading 9"/>
    <w:basedOn w:val="Normlny"/>
    <w:next w:val="Normlnysozarkami"/>
    <w:qFormat/>
    <w:pPr>
      <w:ind w:left="708"/>
      <w:outlineLvl w:val="8"/>
    </w:pPr>
    <w:rPr>
      <w:i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sozarkami">
    <w:name w:val="Normal Indent"/>
    <w:basedOn w:val="Normlny"/>
    <w:pPr>
      <w:ind w:left="708"/>
    </w:pPr>
  </w:style>
  <w:style w:type="paragraph" w:styleId="Pta">
    <w:name w:val="footer"/>
    <w:basedOn w:val="Normlny"/>
    <w:pPr>
      <w:tabs>
        <w:tab w:val="center" w:pos="4819"/>
        <w:tab w:val="right" w:pos="9071"/>
      </w:tabs>
    </w:pPr>
  </w:style>
  <w:style w:type="paragraph" w:styleId="Hlavika">
    <w:name w:val="header"/>
    <w:basedOn w:val="Normlny"/>
    <w:pPr>
      <w:tabs>
        <w:tab w:val="center" w:pos="4819"/>
        <w:tab w:val="right" w:pos="9071"/>
      </w:tabs>
    </w:pPr>
  </w:style>
  <w:style w:type="character" w:styleId="Odkaznapoznmkupodiarou">
    <w:name w:val="footnote reference"/>
    <w:semiHidden/>
    <w:rPr>
      <w:position w:val="6"/>
      <w:sz w:val="16"/>
      <w:szCs w:val="16"/>
    </w:rPr>
  </w:style>
  <w:style w:type="paragraph" w:styleId="Textpoznmkypodiarou">
    <w:name w:val="footnote text"/>
    <w:basedOn w:val="Normlny"/>
    <w:semiHidden/>
  </w:style>
  <w:style w:type="paragraph" w:styleId="Zoznam">
    <w:name w:val="List"/>
    <w:basedOn w:val="Normlny"/>
    <w:pPr>
      <w:ind w:left="283" w:hanging="283"/>
    </w:pPr>
  </w:style>
  <w:style w:type="paragraph" w:styleId="Zkladntext">
    <w:name w:val="Body Text"/>
    <w:basedOn w:val="Normlny"/>
    <w:link w:val="ZkladntextChar"/>
    <w:pPr>
      <w:spacing w:after="120"/>
    </w:pPr>
  </w:style>
  <w:style w:type="character" w:styleId="slostrany">
    <w:name w:val="page number"/>
    <w:basedOn w:val="Predvolenpsmoodseku"/>
  </w:style>
  <w:style w:type="paragraph" w:styleId="Zkladntext2">
    <w:name w:val="Body Text 2"/>
    <w:basedOn w:val="Normlny"/>
    <w:link w:val="Zkladntext2Char"/>
    <w:rPr>
      <w:rFonts w:ascii="Arial" w:hAnsi="Arial" w:cs="Arial"/>
      <w:sz w:val="24"/>
      <w:szCs w:val="24"/>
    </w:rPr>
  </w:style>
  <w:style w:type="paragraph" w:customStyle="1" w:styleId="tt">
    <w:name w:val="tt"/>
    <w:basedOn w:val="Normlny"/>
    <w:rsid w:val="00CC1F2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cs-CZ"/>
    </w:rPr>
  </w:style>
  <w:style w:type="paragraph" w:styleId="Normlnywebov">
    <w:name w:val="Normal (Web)"/>
    <w:basedOn w:val="Normlny"/>
    <w:uiPriority w:val="99"/>
    <w:rsid w:val="00D2333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cs-CZ"/>
    </w:rPr>
  </w:style>
  <w:style w:type="paragraph" w:styleId="truktradokumentu">
    <w:name w:val="Document Map"/>
    <w:basedOn w:val="Normlny"/>
    <w:semiHidden/>
    <w:rsid w:val="000F64D7"/>
    <w:pPr>
      <w:shd w:val="clear" w:color="auto" w:fill="000080"/>
    </w:pPr>
    <w:rPr>
      <w:rFonts w:ascii="Tahoma" w:hAnsi="Tahoma" w:cs="Tahoma"/>
    </w:rPr>
  </w:style>
  <w:style w:type="paragraph" w:styleId="Obyajntext">
    <w:name w:val="Plain Text"/>
    <w:basedOn w:val="Normlny"/>
    <w:rsid w:val="006C1333"/>
    <w:pPr>
      <w:widowControl/>
      <w:autoSpaceDE/>
      <w:autoSpaceDN/>
      <w:adjustRightInd/>
    </w:pPr>
    <w:rPr>
      <w:rFonts w:ascii="Courier New" w:hAnsi="Courier New" w:cs="Courier New"/>
    </w:rPr>
  </w:style>
  <w:style w:type="paragraph" w:styleId="Textbubliny">
    <w:name w:val="Balloon Text"/>
    <w:basedOn w:val="Normlny"/>
    <w:semiHidden/>
    <w:rsid w:val="00DF0EBE"/>
    <w:rPr>
      <w:rFonts w:ascii="Tahoma" w:hAnsi="Tahoma" w:cs="Tahoma"/>
      <w:sz w:val="16"/>
      <w:szCs w:val="16"/>
    </w:rPr>
  </w:style>
  <w:style w:type="paragraph" w:styleId="Zarkazkladnhotextu">
    <w:name w:val="Body Text Indent"/>
    <w:basedOn w:val="Normlny"/>
    <w:link w:val="ZarkazkladnhotextuChar"/>
    <w:rsid w:val="00D407D5"/>
    <w:pPr>
      <w:spacing w:after="120"/>
      <w:ind w:left="283"/>
    </w:pPr>
    <w:rPr>
      <w:lang w:val="x-none"/>
    </w:rPr>
  </w:style>
  <w:style w:type="character" w:customStyle="1" w:styleId="ZarkazkladnhotextuChar">
    <w:name w:val="Zarážka základného textu Char"/>
    <w:link w:val="Zarkazkladnhotextu"/>
    <w:rsid w:val="00D407D5"/>
    <w:rPr>
      <w:lang w:eastAsia="cs-CZ"/>
    </w:rPr>
  </w:style>
  <w:style w:type="paragraph" w:customStyle="1" w:styleId="Zkladntext21">
    <w:name w:val="Základný text 21"/>
    <w:basedOn w:val="Normlny"/>
    <w:rsid w:val="00D407D5"/>
    <w:pPr>
      <w:widowControl/>
      <w:overflowPunct w:val="0"/>
      <w:jc w:val="both"/>
      <w:textAlignment w:val="baseline"/>
    </w:pPr>
    <w:rPr>
      <w:b/>
      <w:sz w:val="22"/>
      <w:lang w:eastAsia="sk-SK"/>
    </w:rPr>
  </w:style>
  <w:style w:type="paragraph" w:customStyle="1" w:styleId="TebwordHeading2">
    <w:name w:val="Tebword_Heading 2"/>
    <w:basedOn w:val="Normlny"/>
    <w:next w:val="Normlny"/>
    <w:rsid w:val="006F7E51"/>
    <w:pPr>
      <w:widowControl/>
      <w:numPr>
        <w:numId w:val="1"/>
      </w:numPr>
      <w:tabs>
        <w:tab w:val="left" w:pos="0"/>
        <w:tab w:val="left" w:pos="360"/>
        <w:tab w:val="left" w:pos="1156"/>
      </w:tabs>
      <w:suppressAutoHyphens/>
      <w:autoSpaceDE/>
      <w:autoSpaceDN/>
      <w:adjustRightInd/>
      <w:spacing w:before="120" w:after="120" w:line="240" w:lineRule="exact"/>
      <w:ind w:left="1156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TebwordHeading3">
    <w:name w:val="Tebword_Heading 3"/>
    <w:basedOn w:val="TebwordHeading2"/>
    <w:next w:val="Normlny"/>
    <w:rsid w:val="006F7E51"/>
    <w:pPr>
      <w:tabs>
        <w:tab w:val="clear" w:pos="1156"/>
        <w:tab w:val="left" w:pos="720"/>
        <w:tab w:val="left" w:pos="1876"/>
      </w:tabs>
      <w:ind w:left="1876"/>
    </w:pPr>
    <w:rPr>
      <w:sz w:val="20"/>
    </w:rPr>
  </w:style>
  <w:style w:type="paragraph" w:customStyle="1" w:styleId="Normalindent">
    <w:name w:val="Normal_indent"/>
    <w:basedOn w:val="Normlny"/>
    <w:rsid w:val="006F7E51"/>
    <w:pPr>
      <w:widowControl/>
      <w:suppressAutoHyphens/>
      <w:autoSpaceDE/>
      <w:autoSpaceDN/>
      <w:adjustRightInd/>
      <w:spacing w:line="280" w:lineRule="exact"/>
      <w:ind w:left="726"/>
      <w:jc w:val="both"/>
    </w:pPr>
    <w:rPr>
      <w:rFonts w:ascii="Arial" w:hAnsi="Arial"/>
      <w:sz w:val="19"/>
      <w:szCs w:val="24"/>
      <w:lang w:eastAsia="ar-SA"/>
    </w:rPr>
  </w:style>
  <w:style w:type="paragraph" w:styleId="Zoznamsodrkami">
    <w:name w:val="List Bullet"/>
    <w:basedOn w:val="Normlny"/>
    <w:rsid w:val="004C3ED5"/>
    <w:pPr>
      <w:widowControl/>
      <w:autoSpaceDE/>
      <w:autoSpaceDN/>
      <w:adjustRightInd/>
      <w:spacing w:line="360" w:lineRule="auto"/>
      <w:ind w:left="283" w:hanging="283"/>
    </w:pPr>
    <w:rPr>
      <w:sz w:val="22"/>
    </w:rPr>
  </w:style>
  <w:style w:type="character" w:customStyle="1" w:styleId="WW8Num1z2">
    <w:name w:val="WW8Num1z2"/>
    <w:rsid w:val="0045348D"/>
    <w:rPr>
      <w:rFonts w:ascii="Wingdings" w:hAnsi="Wingdings"/>
    </w:rPr>
  </w:style>
  <w:style w:type="character" w:customStyle="1" w:styleId="formtext">
    <w:name w:val="formtext"/>
    <w:rsid w:val="008016E0"/>
  </w:style>
  <w:style w:type="character" w:customStyle="1" w:styleId="apple-converted-space">
    <w:name w:val="apple-converted-space"/>
    <w:rsid w:val="008016E0"/>
  </w:style>
  <w:style w:type="character" w:customStyle="1" w:styleId="Zkladntext3">
    <w:name w:val="Základný text (3)"/>
    <w:link w:val="Zkladntext1"/>
    <w:rsid w:val="006F17ED"/>
    <w:rPr>
      <w:rFonts w:ascii="Arial" w:hAnsi="Arial" w:cs="Arial"/>
      <w:i/>
      <w:iCs/>
      <w:spacing w:val="3"/>
      <w:sz w:val="17"/>
      <w:szCs w:val="17"/>
      <w:u w:val="single"/>
      <w:shd w:val="clear" w:color="auto" w:fill="FFFFFF"/>
      <w:lang w:val="en-US"/>
    </w:rPr>
  </w:style>
  <w:style w:type="paragraph" w:customStyle="1" w:styleId="Zkladntext1">
    <w:name w:val="Základný text1"/>
    <w:basedOn w:val="Normlny"/>
    <w:link w:val="Zkladntext3"/>
    <w:rsid w:val="006F17ED"/>
    <w:pPr>
      <w:widowControl/>
      <w:shd w:val="clear" w:color="auto" w:fill="FFFFFF"/>
      <w:autoSpaceDE/>
      <w:autoSpaceDN/>
      <w:adjustRightInd/>
      <w:spacing w:line="456" w:lineRule="exact"/>
    </w:pPr>
    <w:rPr>
      <w:rFonts w:ascii="Arial" w:hAnsi="Arial"/>
      <w:i/>
      <w:iCs/>
      <w:spacing w:val="3"/>
      <w:sz w:val="17"/>
      <w:szCs w:val="17"/>
      <w:u w:val="single"/>
      <w:lang w:val="en-US" w:eastAsia="x-none"/>
    </w:rPr>
  </w:style>
  <w:style w:type="character" w:customStyle="1" w:styleId="ZkladntextTuen">
    <w:name w:val="Základný text + Tuené"/>
    <w:rsid w:val="006F17ED"/>
    <w:rPr>
      <w:rFonts w:ascii="Arial" w:hAnsi="Arial" w:cs="Arial"/>
      <w:b/>
      <w:bCs/>
      <w:spacing w:val="3"/>
      <w:sz w:val="17"/>
      <w:szCs w:val="17"/>
    </w:rPr>
  </w:style>
  <w:style w:type="paragraph" w:customStyle="1" w:styleId="features">
    <w:name w:val="features"/>
    <w:basedOn w:val="Normlny"/>
    <w:rsid w:val="006C5D5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sk-SK"/>
    </w:rPr>
  </w:style>
  <w:style w:type="paragraph" w:styleId="Zkladntext30">
    <w:name w:val="Body Text 3"/>
    <w:basedOn w:val="Normlny"/>
    <w:link w:val="Zkladntext3Char"/>
    <w:rsid w:val="00B41BC0"/>
    <w:pPr>
      <w:spacing w:after="120"/>
    </w:pPr>
    <w:rPr>
      <w:sz w:val="16"/>
      <w:szCs w:val="16"/>
      <w:lang w:val="x-none"/>
    </w:rPr>
  </w:style>
  <w:style w:type="character" w:customStyle="1" w:styleId="Zkladntext3Char">
    <w:name w:val="Základný text 3 Char"/>
    <w:link w:val="Zkladntext30"/>
    <w:rsid w:val="00B41BC0"/>
    <w:rPr>
      <w:sz w:val="16"/>
      <w:szCs w:val="16"/>
      <w:lang w:eastAsia="cs-CZ"/>
    </w:rPr>
  </w:style>
  <w:style w:type="paragraph" w:styleId="Zarkazkladnhotextu3">
    <w:name w:val="Body Text Indent 3"/>
    <w:basedOn w:val="Normlny"/>
    <w:link w:val="Zarkazkladnhotextu3Char"/>
    <w:uiPriority w:val="99"/>
    <w:unhideWhenUsed/>
    <w:rsid w:val="005131D3"/>
    <w:pPr>
      <w:suppressAutoHyphens/>
      <w:autoSpaceDN/>
      <w:adjustRightInd/>
      <w:spacing w:after="120"/>
      <w:ind w:left="283"/>
    </w:pPr>
    <w:rPr>
      <w:sz w:val="16"/>
      <w:szCs w:val="16"/>
      <w:lang w:val="x-none" w:eastAsia="ar-SA"/>
    </w:rPr>
  </w:style>
  <w:style w:type="character" w:customStyle="1" w:styleId="Zarkazkladnhotextu3Char">
    <w:name w:val="Zarážka základného textu 3 Char"/>
    <w:link w:val="Zarkazkladnhotextu3"/>
    <w:uiPriority w:val="99"/>
    <w:rsid w:val="005131D3"/>
    <w:rPr>
      <w:sz w:val="16"/>
      <w:szCs w:val="16"/>
      <w:lang w:eastAsia="ar-SA"/>
    </w:rPr>
  </w:style>
  <w:style w:type="paragraph" w:styleId="Odsekzoznamu">
    <w:name w:val="List Paragraph"/>
    <w:basedOn w:val="Normlny"/>
    <w:uiPriority w:val="34"/>
    <w:qFormat/>
    <w:rsid w:val="00880365"/>
    <w:pPr>
      <w:ind w:left="720"/>
      <w:contextualSpacing/>
    </w:pPr>
  </w:style>
  <w:style w:type="paragraph" w:customStyle="1" w:styleId="Default">
    <w:name w:val="Default"/>
    <w:rsid w:val="00244C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kladntextChar">
    <w:name w:val="Základný text Char"/>
    <w:link w:val="Zkladntext"/>
    <w:rsid w:val="000A16FA"/>
    <w:rPr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0A16FA"/>
    <w:rPr>
      <w:rFonts w:ascii="Arial" w:hAnsi="Arial" w:cs="Arial"/>
      <w:sz w:val="24"/>
      <w:szCs w:val="24"/>
      <w:lang w:eastAsia="cs-CZ"/>
    </w:rPr>
  </w:style>
  <w:style w:type="character" w:styleId="Zvraznenie">
    <w:name w:val="Emphasis"/>
    <w:basedOn w:val="Predvolenpsmoodseku"/>
    <w:uiPriority w:val="20"/>
    <w:qFormat/>
    <w:rsid w:val="00A17BAC"/>
    <w:rPr>
      <w:i/>
      <w:iCs/>
    </w:rPr>
  </w:style>
  <w:style w:type="paragraph" w:customStyle="1" w:styleId="CDBlack">
    <w:name w:val="CD Black"/>
    <w:basedOn w:val="Normlny"/>
    <w:link w:val="CDBlackCharChar"/>
    <w:rsid w:val="00324D49"/>
    <w:pPr>
      <w:widowControl/>
      <w:tabs>
        <w:tab w:val="left" w:pos="170"/>
      </w:tabs>
      <w:autoSpaceDE/>
      <w:autoSpaceDN/>
      <w:adjustRightInd/>
      <w:ind w:left="680"/>
      <w:jc w:val="both"/>
    </w:pPr>
    <w:rPr>
      <w:rFonts w:ascii="Tahoma" w:hAnsi="Tahoma" w:cs="Arial"/>
      <w:bCs/>
      <w:sz w:val="18"/>
      <w:szCs w:val="16"/>
      <w:lang w:eastAsia="sk-SK"/>
    </w:rPr>
  </w:style>
  <w:style w:type="character" w:customStyle="1" w:styleId="CDBlackCharChar">
    <w:name w:val="CD Black Char Char"/>
    <w:link w:val="CDBlack"/>
    <w:rsid w:val="00324D49"/>
    <w:rPr>
      <w:rFonts w:ascii="Tahoma" w:hAnsi="Tahoma" w:cs="Arial"/>
      <w:bCs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3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2359</Words>
  <Characters>13448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   </vt:lpstr>
    </vt:vector>
  </TitlesOfParts>
  <Company>Fittich-Temis</Company>
  <LinksUpToDate>false</LinksUpToDate>
  <CharactersWithSpaces>15776</CharactersWithSpaces>
  <SharedDoc>false</SharedDoc>
  <HLinks>
    <vt:vector size="24" baseType="variant">
      <vt:variant>
        <vt:i4>8061035</vt:i4>
      </vt:variant>
      <vt:variant>
        <vt:i4>-1</vt:i4>
      </vt:variant>
      <vt:variant>
        <vt:i4>1026</vt:i4>
      </vt:variant>
      <vt:variant>
        <vt:i4>1</vt:i4>
      </vt:variant>
      <vt:variant>
        <vt:lpwstr>http://www.grantech.sk/pict/lbb1956.jpg</vt:lpwstr>
      </vt:variant>
      <vt:variant>
        <vt:lpwstr/>
      </vt:variant>
      <vt:variant>
        <vt:i4>7798895</vt:i4>
      </vt:variant>
      <vt:variant>
        <vt:i4>-1</vt:i4>
      </vt:variant>
      <vt:variant>
        <vt:i4>1027</vt:i4>
      </vt:variant>
      <vt:variant>
        <vt:i4>1</vt:i4>
      </vt:variant>
      <vt:variant>
        <vt:lpwstr>http://www.grantech.sk/pict/lbb1992.jpg</vt:lpwstr>
      </vt:variant>
      <vt:variant>
        <vt:lpwstr/>
      </vt:variant>
      <vt:variant>
        <vt:i4>7798893</vt:i4>
      </vt:variant>
      <vt:variant>
        <vt:i4>-1</vt:i4>
      </vt:variant>
      <vt:variant>
        <vt:i4>1028</vt:i4>
      </vt:variant>
      <vt:variant>
        <vt:i4>1</vt:i4>
      </vt:variant>
      <vt:variant>
        <vt:lpwstr>http://www.grantech.sk/pict/lbb1990.jpg</vt:lpwstr>
      </vt:variant>
      <vt:variant>
        <vt:lpwstr/>
      </vt:variant>
      <vt:variant>
        <vt:i4>8192109</vt:i4>
      </vt:variant>
      <vt:variant>
        <vt:i4>-1</vt:i4>
      </vt:variant>
      <vt:variant>
        <vt:i4>1029</vt:i4>
      </vt:variant>
      <vt:variant>
        <vt:i4>1</vt:i4>
      </vt:variant>
      <vt:variant>
        <vt:lpwstr>http://www.grantech.sk/pict/lbb1930.jpg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Ladislav Kažimír</dc:creator>
  <cp:keywords/>
  <dc:description>technická správa</dc:description>
  <cp:lastModifiedBy>Hali</cp:lastModifiedBy>
  <cp:revision>3</cp:revision>
  <cp:lastPrinted>2020-01-14T14:40:00Z</cp:lastPrinted>
  <dcterms:created xsi:type="dcterms:W3CDTF">2024-06-20T09:05:00Z</dcterms:created>
  <dcterms:modified xsi:type="dcterms:W3CDTF">2024-06-20T09:50:00Z</dcterms:modified>
</cp:coreProperties>
</file>